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eastAsia="黑体"/>
          <w:sz w:val="36"/>
          <w:szCs w:val="36"/>
        </w:rPr>
      </w:pPr>
      <w:r>
        <w:rPr>
          <w:rFonts w:hint="eastAsia" w:eastAsia="黑体"/>
          <w:sz w:val="36"/>
          <w:szCs w:val="36"/>
        </w:rPr>
        <w:t>南通</w:t>
      </w:r>
      <w:r>
        <w:rPr>
          <w:rFonts w:eastAsia="黑体"/>
          <w:sz w:val="36"/>
          <w:szCs w:val="36"/>
        </w:rPr>
        <w:t>大学外国语学院</w:t>
      </w:r>
    </w:p>
    <w:p>
      <w:pPr>
        <w:snapToGrid w:val="0"/>
        <w:jc w:val="center"/>
        <w:rPr>
          <w:rFonts w:eastAsia="黑体"/>
          <w:sz w:val="36"/>
          <w:szCs w:val="36"/>
        </w:rPr>
      </w:pPr>
      <w:r>
        <w:rPr>
          <w:rFonts w:hint="eastAsia" w:eastAsia="黑体"/>
          <w:sz w:val="36"/>
          <w:szCs w:val="36"/>
        </w:rPr>
        <w:t>2020年度年终奖励性绩效工资分配实施细则</w:t>
      </w:r>
    </w:p>
    <w:p>
      <w:pPr>
        <w:rPr>
          <w:rFonts w:eastAsia="黑体"/>
          <w:sz w:val="36"/>
          <w:szCs w:val="36"/>
        </w:rPr>
      </w:pPr>
    </w:p>
    <w:p>
      <w:pPr>
        <w:adjustRightInd w:val="0"/>
        <w:snapToGrid w:val="0"/>
        <w:spacing w:line="560" w:lineRule="exact"/>
        <w:jc w:val="left"/>
        <w:rPr>
          <w:rFonts w:eastAsia="黑体"/>
          <w:sz w:val="30"/>
          <w:szCs w:val="30"/>
        </w:rPr>
      </w:pPr>
      <w:r>
        <w:rPr>
          <w:rFonts w:hint="eastAsia" w:eastAsia="黑体"/>
          <w:sz w:val="30"/>
          <w:szCs w:val="30"/>
        </w:rPr>
        <w:t>一、政策依据</w:t>
      </w:r>
    </w:p>
    <w:p>
      <w:pPr>
        <w:widowControl/>
        <w:spacing w:line="360" w:lineRule="auto"/>
        <w:ind w:firstLine="480" w:firstLineChars="200"/>
        <w:jc w:val="left"/>
        <w:rPr>
          <w:sz w:val="24"/>
        </w:rPr>
      </w:pPr>
      <w:r>
        <w:rPr>
          <w:rFonts w:hint="eastAsia"/>
          <w:color w:val="000000" w:themeColor="text1"/>
          <w:sz w:val="24"/>
          <w14:textFill>
            <w14:solidFill>
              <w14:schemeClr w14:val="tx1"/>
            </w14:solidFill>
          </w14:textFill>
        </w:rPr>
        <w:t>2020</w:t>
      </w:r>
      <w:r>
        <w:rPr>
          <w:rFonts w:hint="eastAsia"/>
          <w:sz w:val="24"/>
        </w:rPr>
        <w:t>年度年终分配，根据《南通大学岗位聘用工作实施办法》（通大人〔2019〕6 号）、《南通大学绩效工资实施办法》（通大人〔2019〕7号）、《南通大学 2019-2021 年聘期岗位绩效定档工作方案》（通大人〔2019〕20 号）、《南通大学教学业绩分计算办法》（通大</w:t>
      </w:r>
      <w:r>
        <w:rPr>
          <w:rFonts w:hint="eastAsia"/>
          <w:color w:val="FF0000"/>
          <w:sz w:val="24"/>
        </w:rPr>
        <w:t>〔2020〕修改稿</w:t>
      </w:r>
      <w:r>
        <w:rPr>
          <w:rFonts w:hint="eastAsia"/>
          <w:sz w:val="24"/>
        </w:rPr>
        <w:t>）、《南通大学教学奖励办法》（通大〔2018〕34 号）、《南通大学本科教学工作量计算办法（试行）》（通大教〔2018〕48 号）、《南通大学研究生教学工作量计算办法（试行）》（通大研〔2018〕11 号）、《南通大学科研业绩分计算办法》（通大</w:t>
      </w:r>
      <w:r>
        <w:rPr>
          <w:rFonts w:hint="eastAsia"/>
          <w:color w:val="FF0000"/>
          <w:sz w:val="24"/>
        </w:rPr>
        <w:t>〔2020〕13号</w:t>
      </w:r>
      <w:r>
        <w:rPr>
          <w:rFonts w:hint="eastAsia"/>
          <w:sz w:val="24"/>
        </w:rPr>
        <w:t>）、《南通大学科研奖励办法》（通大〔2018〕23 号）、《南通大学大学生创新创业竞赛组织管理实施办法》（通大教〔2020〕12号）、《南通大学外国语学院</w:t>
      </w:r>
      <w:r>
        <w:rPr>
          <w:sz w:val="24"/>
        </w:rPr>
        <w:t>2019年基础岗位新增聘用办法</w:t>
      </w:r>
      <w:r>
        <w:rPr>
          <w:rFonts w:hint="eastAsia"/>
          <w:sz w:val="24"/>
        </w:rPr>
        <w:t>》、《南通大学外国语学院2019-2021年聘期岗位绩效定档（4档及以下）工作实施细则》、《南通大学外国语学院</w:t>
      </w:r>
      <w:r>
        <w:rPr>
          <w:rFonts w:hint="eastAsia"/>
          <w:color w:val="000000" w:themeColor="text1"/>
          <w:sz w:val="24"/>
          <w14:textFill>
            <w14:solidFill>
              <w14:schemeClr w14:val="tx1"/>
            </w14:solidFill>
          </w14:textFill>
        </w:rPr>
        <w:t>2020</w:t>
      </w:r>
      <w:r>
        <w:rPr>
          <w:rFonts w:hint="eastAsia"/>
          <w:sz w:val="24"/>
        </w:rPr>
        <w:t>年奖励性绩效工资业绩考核基本要求》等文件精神执行。</w:t>
      </w:r>
    </w:p>
    <w:p>
      <w:pPr>
        <w:adjustRightInd w:val="0"/>
        <w:snapToGrid w:val="0"/>
        <w:spacing w:line="560" w:lineRule="exact"/>
        <w:jc w:val="left"/>
        <w:rPr>
          <w:rFonts w:eastAsia="黑体"/>
          <w:sz w:val="30"/>
          <w:szCs w:val="30"/>
        </w:rPr>
      </w:pPr>
      <w:r>
        <w:rPr>
          <w:rFonts w:hint="eastAsia" w:eastAsia="黑体"/>
          <w:sz w:val="30"/>
          <w:szCs w:val="30"/>
        </w:rPr>
        <w:t>二、组织机构</w:t>
      </w:r>
    </w:p>
    <w:p>
      <w:pPr>
        <w:widowControl/>
        <w:spacing w:line="360" w:lineRule="auto"/>
        <w:ind w:firstLine="480" w:firstLineChars="200"/>
        <w:jc w:val="left"/>
        <w:rPr>
          <w:sz w:val="24"/>
        </w:rPr>
      </w:pPr>
      <w:r>
        <w:rPr>
          <w:rFonts w:hint="eastAsia"/>
          <w:sz w:val="24"/>
        </w:rPr>
        <w:t>2020年度年终分配工作由学院绩效工资实施工作领导小组（以下简称“领导小组”）负责组织实施。领导小组成员名单如下：</w:t>
      </w:r>
    </w:p>
    <w:p>
      <w:pPr>
        <w:widowControl/>
        <w:spacing w:line="420" w:lineRule="exact"/>
        <w:ind w:firstLine="480" w:firstLineChars="200"/>
        <w:jc w:val="left"/>
        <w:rPr>
          <w:sz w:val="24"/>
        </w:rPr>
      </w:pPr>
      <w:r>
        <w:rPr>
          <w:rFonts w:hint="eastAsia"/>
          <w:sz w:val="24"/>
        </w:rPr>
        <w:t>组长：陆国君、朱小娟</w:t>
      </w:r>
    </w:p>
    <w:p>
      <w:pPr>
        <w:widowControl/>
        <w:spacing w:line="420" w:lineRule="exact"/>
        <w:ind w:firstLine="480" w:firstLineChars="200"/>
        <w:jc w:val="left"/>
        <w:rPr>
          <w:sz w:val="24"/>
        </w:rPr>
      </w:pPr>
      <w:r>
        <w:rPr>
          <w:rFonts w:hint="eastAsia"/>
          <w:sz w:val="24"/>
        </w:rPr>
        <w:t>副组长：陈俊怀、佘军、徐托</w:t>
      </w:r>
    </w:p>
    <w:p>
      <w:pPr>
        <w:widowControl/>
        <w:spacing w:line="420" w:lineRule="exact"/>
        <w:ind w:left="1079" w:leftChars="228" w:hanging="600" w:hangingChars="250"/>
        <w:jc w:val="left"/>
        <w:rPr>
          <w:sz w:val="24"/>
        </w:rPr>
      </w:pPr>
      <w:r>
        <w:rPr>
          <w:rFonts w:hint="eastAsia"/>
          <w:sz w:val="24"/>
        </w:rPr>
        <w:t>成员：工会主席、系部主任、支部书记、院办主任、研究所所长、学工主任、院特邀监察员</w:t>
      </w:r>
    </w:p>
    <w:p>
      <w:pPr>
        <w:adjustRightInd w:val="0"/>
        <w:snapToGrid w:val="0"/>
        <w:spacing w:line="560" w:lineRule="exact"/>
        <w:jc w:val="left"/>
        <w:rPr>
          <w:rFonts w:eastAsia="黑体"/>
          <w:sz w:val="30"/>
          <w:szCs w:val="30"/>
        </w:rPr>
      </w:pPr>
      <w:r>
        <w:rPr>
          <w:rFonts w:hint="eastAsia" w:eastAsia="黑体"/>
          <w:sz w:val="30"/>
          <w:szCs w:val="30"/>
        </w:rPr>
        <w:t>三、经费来源</w:t>
      </w:r>
    </w:p>
    <w:p>
      <w:pPr>
        <w:spacing w:line="360" w:lineRule="auto"/>
        <w:ind w:firstLine="480" w:firstLineChars="200"/>
        <w:rPr>
          <w:sz w:val="24"/>
        </w:rPr>
      </w:pPr>
      <w:r>
        <w:rPr>
          <w:rFonts w:hint="eastAsia"/>
          <w:sz w:val="24"/>
        </w:rPr>
        <w:t>学院奖励性绩效工资经费来源包括2020年岗位奖励津贴补发经费、2020年度业绩奖励津贴经费以及与学院创收经费中用于当年分配的经费。</w:t>
      </w:r>
      <w:r>
        <w:rPr>
          <w:sz w:val="24"/>
        </w:rPr>
        <w:t>学院根据当年全院教学工作总量、高水平教学科研成果总量、在岗在职专任教师人数、学院当年可支配经费等情况，综合确定</w:t>
      </w:r>
      <w:r>
        <w:rPr>
          <w:rFonts w:hint="eastAsia"/>
          <w:sz w:val="24"/>
        </w:rPr>
        <w:t>岗位</w:t>
      </w:r>
      <w:r>
        <w:rPr>
          <w:sz w:val="24"/>
        </w:rPr>
        <w:t>绩效</w:t>
      </w:r>
      <w:r>
        <w:rPr>
          <w:rFonts w:hint="eastAsia"/>
          <w:sz w:val="24"/>
        </w:rPr>
        <w:t>津贴和业绩奖励津贴</w:t>
      </w:r>
      <w:r>
        <w:rPr>
          <w:sz w:val="24"/>
        </w:rPr>
        <w:t>发放金额。</w:t>
      </w:r>
    </w:p>
    <w:p>
      <w:pPr>
        <w:adjustRightInd w:val="0"/>
        <w:snapToGrid w:val="0"/>
        <w:spacing w:line="560" w:lineRule="exact"/>
        <w:jc w:val="left"/>
        <w:rPr>
          <w:rFonts w:eastAsia="黑体"/>
          <w:color w:val="FF0000"/>
          <w:sz w:val="30"/>
          <w:szCs w:val="30"/>
        </w:rPr>
      </w:pPr>
      <w:r>
        <w:rPr>
          <w:rFonts w:hint="eastAsia" w:eastAsia="黑体"/>
          <w:sz w:val="30"/>
          <w:szCs w:val="30"/>
        </w:rPr>
        <w:t>四、分配原则</w:t>
      </w:r>
      <w:r>
        <w:rPr>
          <w:rFonts w:hint="eastAsia" w:eastAsia="黑体"/>
          <w:color w:val="000000" w:themeColor="text1"/>
          <w:sz w:val="30"/>
          <w:szCs w:val="30"/>
          <w14:textFill>
            <w14:solidFill>
              <w14:schemeClr w14:val="tx1"/>
            </w14:solidFill>
          </w14:textFill>
        </w:rPr>
        <w:t>和办法</w:t>
      </w:r>
    </w:p>
    <w:p>
      <w:pPr>
        <w:widowControl/>
        <w:spacing w:line="360" w:lineRule="auto"/>
        <w:ind w:firstLine="480" w:firstLineChars="200"/>
        <w:jc w:val="left"/>
        <w:rPr>
          <w:sz w:val="24"/>
        </w:rPr>
      </w:pPr>
      <w:r>
        <w:rPr>
          <w:rFonts w:hint="eastAsia"/>
          <w:sz w:val="24"/>
        </w:rPr>
        <w:t>根据学校目标管理的任务分解和学院教学、科研、管理和服务等工作需要，按照岗位对专业能力的要求、岗位责任大小，学院制定各类人员岗位职责，体现“按劳分配、多劳多得、优绩优酬”的原则，充分发挥绩效工资分配政策的激励导向作用。</w:t>
      </w:r>
    </w:p>
    <w:p>
      <w:pPr>
        <w:widowControl/>
        <w:spacing w:line="360" w:lineRule="auto"/>
        <w:ind w:firstLine="480" w:firstLineChars="200"/>
        <w:jc w:val="left"/>
        <w:rPr>
          <w:sz w:val="24"/>
        </w:rPr>
      </w:pPr>
      <w:r>
        <w:rPr>
          <w:rFonts w:hint="eastAsia"/>
          <w:sz w:val="24"/>
        </w:rPr>
        <w:t>根据各系部全年业绩完成情况对系部进行考核，将全院可支配年终总津贴进行合理分配，下达到系部，由各系部根据经学院审核批准的分配办法自主完成。</w:t>
      </w:r>
    </w:p>
    <w:p>
      <w:pPr>
        <w:widowControl/>
        <w:spacing w:line="360" w:lineRule="auto"/>
        <w:ind w:firstLine="480" w:firstLineChars="200"/>
        <w:jc w:val="left"/>
        <w:rPr>
          <w:sz w:val="24"/>
        </w:rPr>
      </w:pPr>
      <w:r>
        <w:rPr>
          <w:rFonts w:hint="eastAsia"/>
          <w:sz w:val="24"/>
        </w:rPr>
        <w:t>教授与副教授职称的教师可以在“教学型、教学科研型、科研型”三类中进行选择，讲师职称的教师可以在“教学科研型、科研型”两类中选择，并需完成对应的教学工作量及教科研业绩分（见下表）。一经选择确认后，不可再作更改。</w:t>
      </w:r>
    </w:p>
    <w:p>
      <w:pPr>
        <w:spacing w:line="360" w:lineRule="auto"/>
        <w:jc w:val="center"/>
        <w:rPr>
          <w:rFonts w:ascii="仿宋_GB2312"/>
          <w:b/>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kern w:val="0"/>
          <w:sz w:val="24"/>
          <w14:textFill>
            <w14:solidFill>
              <w14:schemeClr w14:val="tx1"/>
            </w14:solidFill>
          </w14:textFill>
        </w:rPr>
        <w:t>各级档各类型</w:t>
      </w:r>
      <w:r>
        <w:rPr>
          <w:rFonts w:hint="eastAsia" w:ascii="仿宋" w:hAnsi="仿宋" w:eastAsia="仿宋" w:cs="宋体"/>
          <w:b/>
          <w:color w:val="000000" w:themeColor="text1"/>
          <w:kern w:val="0"/>
          <w:sz w:val="22"/>
          <w:szCs w:val="22"/>
          <w14:textFill>
            <w14:solidFill>
              <w14:schemeClr w14:val="tx1"/>
            </w14:solidFill>
          </w14:textFill>
        </w:rPr>
        <w:t>教</w:t>
      </w:r>
      <w:r>
        <w:rPr>
          <w:rFonts w:hint="eastAsia" w:ascii="仿宋_GB2312"/>
          <w:b/>
          <w:color w:val="000000" w:themeColor="text1"/>
          <w:kern w:val="0"/>
          <w:sz w:val="24"/>
          <w14:textFill>
            <w14:solidFill>
              <w14:schemeClr w14:val="tx1"/>
            </w14:solidFill>
          </w14:textFill>
        </w:rPr>
        <w:t>师应完成的教学工作量、教科研业绩分</w:t>
      </w:r>
    </w:p>
    <w:p>
      <w:pPr>
        <w:jc w:val="center"/>
        <w:rPr>
          <w:b/>
          <w:sz w:val="24"/>
        </w:rPr>
      </w:pPr>
      <w:r>
        <w:rPr>
          <w:rFonts w:hint="eastAsia" w:ascii="仿宋_GB2312"/>
          <w:b/>
          <w:kern w:val="0"/>
          <w:sz w:val="24"/>
        </w:rPr>
        <w:t>及社会服务工作量标准</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1746"/>
        <w:gridCol w:w="1776"/>
        <w:gridCol w:w="1628"/>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3" w:type="dxa"/>
            <w:vMerge w:val="restart"/>
            <w:shd w:val="clear" w:color="auto" w:fill="auto"/>
            <w:vAlign w:val="center"/>
          </w:tcPr>
          <w:p>
            <w:pPr>
              <w:widowControl/>
              <w:spacing w:line="260" w:lineRule="exact"/>
              <w:jc w:val="center"/>
              <w:rPr>
                <w:rFonts w:ascii="仿宋_GB2312" w:eastAsia="仿宋_GB2312"/>
                <w:b/>
                <w:kern w:val="0"/>
                <w:szCs w:val="21"/>
              </w:rPr>
            </w:pPr>
            <w:r>
              <w:rPr>
                <w:rFonts w:hint="eastAsia" w:ascii="仿宋_GB2312" w:eastAsia="仿宋_GB2312"/>
                <w:b/>
                <w:kern w:val="0"/>
                <w:szCs w:val="21"/>
              </w:rPr>
              <w:t>级档</w:t>
            </w:r>
          </w:p>
        </w:tc>
        <w:tc>
          <w:tcPr>
            <w:tcW w:w="5150" w:type="dxa"/>
            <w:gridSpan w:val="3"/>
            <w:shd w:val="clear" w:color="auto" w:fill="auto"/>
            <w:vAlign w:val="center"/>
          </w:tcPr>
          <w:p>
            <w:pPr>
              <w:widowControl/>
              <w:spacing w:line="260" w:lineRule="exact"/>
              <w:jc w:val="center"/>
              <w:rPr>
                <w:rFonts w:ascii="仿宋_GB2312" w:eastAsia="仿宋_GB2312"/>
                <w:b/>
                <w:kern w:val="0"/>
                <w:szCs w:val="21"/>
              </w:rPr>
            </w:pPr>
            <w:r>
              <w:rPr>
                <w:rFonts w:hint="eastAsia" w:ascii="仿宋_GB2312" w:eastAsia="仿宋_GB2312"/>
                <w:b/>
                <w:kern w:val="0"/>
                <w:szCs w:val="21"/>
              </w:rPr>
              <w:t>教学工作量(课时)/教科研业绩（分）</w:t>
            </w:r>
          </w:p>
        </w:tc>
        <w:tc>
          <w:tcPr>
            <w:tcW w:w="1739" w:type="dxa"/>
            <w:vMerge w:val="restart"/>
            <w:shd w:val="clear" w:color="auto" w:fill="auto"/>
            <w:vAlign w:val="center"/>
          </w:tcPr>
          <w:p>
            <w:pPr>
              <w:spacing w:line="260" w:lineRule="exact"/>
              <w:jc w:val="center"/>
              <w:rPr>
                <w:rFonts w:ascii="仿宋_GB2312" w:eastAsia="仿宋_GB2312"/>
                <w:b/>
                <w:kern w:val="0"/>
                <w:szCs w:val="21"/>
              </w:rPr>
            </w:pPr>
            <w:r>
              <w:rPr>
                <w:rFonts w:hint="eastAsia" w:ascii="仿宋_GB2312" w:eastAsia="仿宋_GB2312"/>
                <w:b/>
                <w:kern w:val="0"/>
                <w:szCs w:val="21"/>
              </w:rPr>
              <w:t>社会服务（小时）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3" w:type="dxa"/>
            <w:vMerge w:val="continue"/>
            <w:shd w:val="clear" w:color="auto" w:fill="auto"/>
            <w:vAlign w:val="center"/>
          </w:tcPr>
          <w:p>
            <w:pPr>
              <w:widowControl/>
              <w:spacing w:line="260" w:lineRule="exact"/>
              <w:jc w:val="center"/>
              <w:rPr>
                <w:rFonts w:ascii="仿宋_GB2312" w:eastAsia="仿宋_GB2312"/>
                <w:b/>
                <w:kern w:val="0"/>
                <w:szCs w:val="21"/>
              </w:rPr>
            </w:pPr>
          </w:p>
        </w:tc>
        <w:tc>
          <w:tcPr>
            <w:tcW w:w="1746" w:type="dxa"/>
            <w:shd w:val="clear" w:color="auto" w:fill="auto"/>
            <w:vAlign w:val="center"/>
          </w:tcPr>
          <w:p>
            <w:pPr>
              <w:widowControl/>
              <w:spacing w:line="260" w:lineRule="exact"/>
              <w:jc w:val="center"/>
              <w:rPr>
                <w:rFonts w:ascii="仿宋_GB2312" w:eastAsia="仿宋_GB2312"/>
                <w:b/>
                <w:kern w:val="0"/>
                <w:szCs w:val="21"/>
              </w:rPr>
            </w:pPr>
            <w:r>
              <w:rPr>
                <w:rFonts w:hint="eastAsia" w:ascii="仿宋_GB2312" w:eastAsia="仿宋_GB2312"/>
                <w:b/>
                <w:kern w:val="0"/>
                <w:szCs w:val="21"/>
              </w:rPr>
              <w:t>教学型</w:t>
            </w:r>
          </w:p>
        </w:tc>
        <w:tc>
          <w:tcPr>
            <w:tcW w:w="1776" w:type="dxa"/>
            <w:shd w:val="clear" w:color="auto" w:fill="auto"/>
            <w:vAlign w:val="center"/>
          </w:tcPr>
          <w:p>
            <w:pPr>
              <w:widowControl/>
              <w:spacing w:line="260" w:lineRule="exact"/>
              <w:jc w:val="center"/>
              <w:rPr>
                <w:rFonts w:ascii="仿宋_GB2312" w:eastAsia="仿宋_GB2312"/>
                <w:b/>
                <w:kern w:val="0"/>
                <w:szCs w:val="21"/>
              </w:rPr>
            </w:pPr>
            <w:r>
              <w:rPr>
                <w:rFonts w:hint="eastAsia" w:ascii="仿宋_GB2312" w:eastAsia="仿宋_GB2312"/>
                <w:b/>
                <w:kern w:val="0"/>
                <w:szCs w:val="21"/>
              </w:rPr>
              <w:t>教学科研型</w:t>
            </w:r>
          </w:p>
        </w:tc>
        <w:tc>
          <w:tcPr>
            <w:tcW w:w="1628" w:type="dxa"/>
            <w:vAlign w:val="center"/>
          </w:tcPr>
          <w:p>
            <w:pPr>
              <w:widowControl/>
              <w:spacing w:line="260" w:lineRule="exact"/>
              <w:jc w:val="center"/>
              <w:rPr>
                <w:rFonts w:ascii="仿宋_GB2312" w:eastAsia="仿宋_GB2312"/>
                <w:b/>
                <w:kern w:val="0"/>
                <w:szCs w:val="21"/>
              </w:rPr>
            </w:pPr>
            <w:r>
              <w:rPr>
                <w:rFonts w:hint="eastAsia" w:ascii="仿宋_GB2312" w:eastAsia="仿宋_GB2312"/>
                <w:b/>
                <w:kern w:val="0"/>
                <w:szCs w:val="21"/>
              </w:rPr>
              <w:t>科研型</w:t>
            </w:r>
          </w:p>
        </w:tc>
        <w:tc>
          <w:tcPr>
            <w:tcW w:w="1739" w:type="dxa"/>
            <w:vMerge w:val="continue"/>
            <w:vAlign w:val="center"/>
          </w:tcPr>
          <w:p>
            <w:pPr>
              <w:widowControl/>
              <w:spacing w:line="260" w:lineRule="exact"/>
              <w:jc w:val="center"/>
              <w:rPr>
                <w:rFonts w:ascii="仿宋_GB2312" w:eastAsia="仿宋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shd w:val="clear" w:color="auto" w:fill="auto"/>
            <w:vAlign w:val="center"/>
          </w:tcPr>
          <w:p>
            <w:pPr>
              <w:widowControl/>
              <w:spacing w:line="260" w:lineRule="exact"/>
              <w:jc w:val="center"/>
              <w:rPr>
                <w:rFonts w:ascii="仿宋_GB2312"/>
                <w:kern w:val="0"/>
                <w:sz w:val="24"/>
              </w:rPr>
            </w:pPr>
            <w:r>
              <w:rPr>
                <w:rFonts w:hint="eastAsia" w:ascii="仿宋_GB2312" w:eastAsia="仿宋_GB2312"/>
                <w:kern w:val="0"/>
                <w:sz w:val="24"/>
              </w:rPr>
              <w:t>教授</w:t>
            </w:r>
            <w:r>
              <w:rPr>
                <w:rFonts w:hint="eastAsia" w:ascii="仿宋_GB2312"/>
                <w:kern w:val="0"/>
                <w:sz w:val="24"/>
              </w:rPr>
              <w:t>1</w:t>
            </w:r>
            <w:r>
              <w:rPr>
                <w:rFonts w:hint="eastAsia" w:ascii="仿宋_GB2312" w:eastAsia="仿宋_GB2312"/>
                <w:kern w:val="0"/>
                <w:sz w:val="24"/>
              </w:rPr>
              <w:t>档</w:t>
            </w:r>
          </w:p>
        </w:tc>
        <w:tc>
          <w:tcPr>
            <w:tcW w:w="1746" w:type="dxa"/>
            <w:shd w:val="clear" w:color="auto" w:fill="auto"/>
            <w:vAlign w:val="center"/>
          </w:tcPr>
          <w:p>
            <w:pPr>
              <w:spacing w:line="260" w:lineRule="exact"/>
              <w:jc w:val="center"/>
              <w:rPr>
                <w:rFonts w:ascii="仿宋" w:hAnsi="仿宋" w:eastAsia="仿宋" w:cs="宋体"/>
                <w:kern w:val="0"/>
                <w:sz w:val="22"/>
                <w:szCs w:val="22"/>
              </w:rPr>
            </w:pPr>
            <w:r>
              <w:rPr>
                <w:rFonts w:hint="eastAsia" w:ascii="仿宋" w:hAnsi="仿宋" w:eastAsia="仿宋" w:cs="宋体"/>
                <w:kern w:val="0"/>
                <w:sz w:val="22"/>
                <w:szCs w:val="22"/>
              </w:rPr>
              <w:t>400/1300</w:t>
            </w:r>
          </w:p>
        </w:tc>
        <w:tc>
          <w:tcPr>
            <w:tcW w:w="1776" w:type="dxa"/>
            <w:shd w:val="clear" w:color="auto" w:fill="auto"/>
            <w:vAlign w:val="center"/>
          </w:tcPr>
          <w:p>
            <w:pPr>
              <w:widowControl/>
              <w:spacing w:line="260" w:lineRule="exact"/>
              <w:jc w:val="center"/>
              <w:rPr>
                <w:rFonts w:ascii="仿宋" w:hAnsi="仿宋" w:eastAsia="仿宋"/>
                <w:kern w:val="0"/>
                <w:sz w:val="22"/>
                <w:szCs w:val="22"/>
              </w:rPr>
            </w:pPr>
            <w:r>
              <w:rPr>
                <w:rFonts w:hint="eastAsia" w:ascii="仿宋" w:hAnsi="仿宋" w:eastAsia="仿宋"/>
                <w:kern w:val="0"/>
                <w:sz w:val="22"/>
                <w:szCs w:val="22"/>
              </w:rPr>
              <w:t>320/2400</w:t>
            </w:r>
          </w:p>
        </w:tc>
        <w:tc>
          <w:tcPr>
            <w:tcW w:w="1628" w:type="dxa"/>
          </w:tcPr>
          <w:p>
            <w:pPr>
              <w:widowControl/>
              <w:spacing w:line="260" w:lineRule="exact"/>
              <w:jc w:val="center"/>
              <w:rPr>
                <w:rFonts w:ascii="仿宋" w:hAnsi="仿宋" w:eastAsia="仿宋"/>
                <w:kern w:val="0"/>
                <w:szCs w:val="21"/>
              </w:rPr>
            </w:pPr>
            <w:r>
              <w:rPr>
                <w:rFonts w:hint="eastAsia" w:ascii="仿宋" w:hAnsi="仿宋" w:eastAsia="仿宋" w:cs="宋体"/>
                <w:kern w:val="0"/>
                <w:sz w:val="22"/>
                <w:szCs w:val="22"/>
              </w:rPr>
              <w:t>160/4000</w:t>
            </w:r>
          </w:p>
        </w:tc>
        <w:tc>
          <w:tcPr>
            <w:tcW w:w="1739" w:type="dxa"/>
            <w:vAlign w:val="center"/>
          </w:tcPr>
          <w:p>
            <w:pPr>
              <w:widowControl/>
              <w:spacing w:line="260" w:lineRule="exact"/>
              <w:jc w:val="center"/>
              <w:rPr>
                <w:rFonts w:ascii="仿宋_GB2312"/>
                <w:kern w:val="0"/>
                <w:szCs w:val="21"/>
              </w:rPr>
            </w:pPr>
            <w:r>
              <w:rPr>
                <w:rFonts w:hint="eastAsia" w:ascii="仿宋_GB2312"/>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shd w:val="clear" w:color="auto" w:fill="auto"/>
            <w:vAlign w:val="center"/>
          </w:tcPr>
          <w:p>
            <w:pPr>
              <w:spacing w:line="260" w:lineRule="exact"/>
              <w:jc w:val="center"/>
              <w:rPr>
                <w:sz w:val="24"/>
              </w:rPr>
            </w:pPr>
            <w:r>
              <w:rPr>
                <w:rFonts w:hint="eastAsia" w:ascii="仿宋_GB2312" w:eastAsia="仿宋_GB2312"/>
                <w:kern w:val="0"/>
                <w:sz w:val="24"/>
              </w:rPr>
              <w:t>教授</w:t>
            </w:r>
            <w:r>
              <w:rPr>
                <w:rFonts w:hint="eastAsia" w:ascii="仿宋_GB2312"/>
                <w:kern w:val="0"/>
                <w:sz w:val="24"/>
              </w:rPr>
              <w:t>2</w:t>
            </w:r>
            <w:r>
              <w:rPr>
                <w:rFonts w:hint="eastAsia" w:ascii="仿宋_GB2312" w:eastAsia="仿宋_GB2312"/>
                <w:kern w:val="0"/>
                <w:sz w:val="24"/>
              </w:rPr>
              <w:t>档</w:t>
            </w:r>
          </w:p>
        </w:tc>
        <w:tc>
          <w:tcPr>
            <w:tcW w:w="1746" w:type="dxa"/>
            <w:shd w:val="clear" w:color="auto" w:fill="auto"/>
            <w:vAlign w:val="center"/>
          </w:tcPr>
          <w:p>
            <w:pPr>
              <w:spacing w:line="260" w:lineRule="exact"/>
              <w:jc w:val="center"/>
              <w:rPr>
                <w:rFonts w:ascii="仿宋" w:hAnsi="仿宋" w:eastAsia="仿宋"/>
                <w:szCs w:val="21"/>
              </w:rPr>
            </w:pPr>
            <w:r>
              <w:rPr>
                <w:rFonts w:hint="eastAsia" w:ascii="仿宋" w:hAnsi="仿宋" w:eastAsia="仿宋" w:cs="宋体"/>
                <w:kern w:val="0"/>
                <w:sz w:val="22"/>
                <w:szCs w:val="22"/>
              </w:rPr>
              <w:t>400/1100</w:t>
            </w:r>
          </w:p>
        </w:tc>
        <w:tc>
          <w:tcPr>
            <w:tcW w:w="1776" w:type="dxa"/>
            <w:shd w:val="clear" w:color="auto" w:fill="auto"/>
            <w:vAlign w:val="center"/>
          </w:tcPr>
          <w:p>
            <w:pPr>
              <w:widowControl/>
              <w:spacing w:line="260" w:lineRule="exact"/>
              <w:jc w:val="center"/>
              <w:rPr>
                <w:rFonts w:ascii="仿宋" w:hAnsi="仿宋" w:eastAsia="仿宋"/>
                <w:kern w:val="0"/>
                <w:sz w:val="22"/>
                <w:szCs w:val="22"/>
              </w:rPr>
            </w:pPr>
            <w:r>
              <w:rPr>
                <w:rFonts w:hint="eastAsia" w:ascii="仿宋" w:hAnsi="仿宋" w:eastAsia="仿宋"/>
                <w:kern w:val="0"/>
                <w:sz w:val="22"/>
                <w:szCs w:val="22"/>
              </w:rPr>
              <w:t>320/2000</w:t>
            </w:r>
          </w:p>
        </w:tc>
        <w:tc>
          <w:tcPr>
            <w:tcW w:w="1628" w:type="dxa"/>
          </w:tcPr>
          <w:p>
            <w:pPr>
              <w:spacing w:line="260" w:lineRule="exact"/>
              <w:jc w:val="center"/>
              <w:rPr>
                <w:rFonts w:ascii="仿宋" w:hAnsi="仿宋" w:eastAsia="仿宋"/>
                <w:kern w:val="0"/>
                <w:szCs w:val="21"/>
              </w:rPr>
            </w:pPr>
            <w:r>
              <w:rPr>
                <w:rFonts w:hint="eastAsia" w:ascii="仿宋" w:hAnsi="仿宋" w:eastAsia="仿宋" w:cs="宋体"/>
                <w:kern w:val="0"/>
                <w:sz w:val="22"/>
                <w:szCs w:val="22"/>
              </w:rPr>
              <w:t>160/3600</w:t>
            </w:r>
          </w:p>
        </w:tc>
        <w:tc>
          <w:tcPr>
            <w:tcW w:w="1739" w:type="dxa"/>
            <w:vAlign w:val="center"/>
          </w:tcPr>
          <w:p>
            <w:pPr>
              <w:spacing w:line="260" w:lineRule="exact"/>
              <w:jc w:val="center"/>
            </w:pPr>
            <w:r>
              <w:rPr>
                <w:rFonts w:hint="eastAsia" w:ascii="仿宋_GB2312"/>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shd w:val="clear" w:color="auto" w:fill="auto"/>
            <w:vAlign w:val="center"/>
          </w:tcPr>
          <w:p>
            <w:pPr>
              <w:spacing w:line="260" w:lineRule="exact"/>
              <w:jc w:val="center"/>
              <w:rPr>
                <w:sz w:val="24"/>
              </w:rPr>
            </w:pPr>
            <w:r>
              <w:rPr>
                <w:rFonts w:hint="eastAsia" w:ascii="仿宋_GB2312" w:eastAsia="仿宋_GB2312"/>
                <w:kern w:val="0"/>
                <w:sz w:val="24"/>
              </w:rPr>
              <w:t>教授</w:t>
            </w:r>
            <w:r>
              <w:rPr>
                <w:rFonts w:hint="eastAsia" w:ascii="仿宋_GB2312"/>
                <w:kern w:val="0"/>
                <w:sz w:val="24"/>
              </w:rPr>
              <w:t>3</w:t>
            </w:r>
            <w:r>
              <w:rPr>
                <w:rFonts w:hint="eastAsia" w:ascii="仿宋_GB2312" w:eastAsia="仿宋_GB2312"/>
                <w:kern w:val="0"/>
                <w:sz w:val="24"/>
              </w:rPr>
              <w:t>档</w:t>
            </w:r>
          </w:p>
        </w:tc>
        <w:tc>
          <w:tcPr>
            <w:tcW w:w="1746" w:type="dxa"/>
            <w:shd w:val="clear" w:color="auto" w:fill="auto"/>
            <w:vAlign w:val="center"/>
          </w:tcPr>
          <w:p>
            <w:pPr>
              <w:spacing w:line="260" w:lineRule="exact"/>
              <w:jc w:val="center"/>
              <w:rPr>
                <w:rFonts w:ascii="仿宋" w:hAnsi="仿宋" w:eastAsia="仿宋"/>
                <w:szCs w:val="21"/>
              </w:rPr>
            </w:pPr>
            <w:r>
              <w:rPr>
                <w:rFonts w:hint="eastAsia" w:ascii="仿宋" w:hAnsi="仿宋" w:eastAsia="仿宋" w:cs="宋体"/>
                <w:kern w:val="0"/>
                <w:sz w:val="22"/>
                <w:szCs w:val="22"/>
              </w:rPr>
              <w:t>400/900</w:t>
            </w:r>
          </w:p>
        </w:tc>
        <w:tc>
          <w:tcPr>
            <w:tcW w:w="1776" w:type="dxa"/>
            <w:shd w:val="clear" w:color="auto" w:fill="auto"/>
            <w:vAlign w:val="center"/>
          </w:tcPr>
          <w:p>
            <w:pPr>
              <w:widowControl/>
              <w:spacing w:line="260" w:lineRule="exact"/>
              <w:jc w:val="center"/>
              <w:rPr>
                <w:rFonts w:ascii="仿宋" w:hAnsi="仿宋" w:eastAsia="仿宋"/>
                <w:kern w:val="0"/>
                <w:sz w:val="22"/>
                <w:szCs w:val="22"/>
              </w:rPr>
            </w:pPr>
            <w:r>
              <w:rPr>
                <w:rFonts w:hint="eastAsia" w:ascii="仿宋" w:hAnsi="仿宋" w:eastAsia="仿宋"/>
                <w:kern w:val="0"/>
                <w:sz w:val="22"/>
                <w:szCs w:val="22"/>
              </w:rPr>
              <w:t>320/1600</w:t>
            </w:r>
          </w:p>
        </w:tc>
        <w:tc>
          <w:tcPr>
            <w:tcW w:w="1628" w:type="dxa"/>
          </w:tcPr>
          <w:p>
            <w:pPr>
              <w:spacing w:line="260" w:lineRule="exact"/>
              <w:jc w:val="center"/>
              <w:rPr>
                <w:rFonts w:ascii="仿宋" w:hAnsi="仿宋" w:eastAsia="仿宋"/>
                <w:kern w:val="0"/>
                <w:szCs w:val="21"/>
              </w:rPr>
            </w:pPr>
            <w:r>
              <w:rPr>
                <w:rFonts w:hint="eastAsia" w:ascii="仿宋" w:hAnsi="仿宋" w:eastAsia="仿宋" w:cs="宋体"/>
                <w:kern w:val="0"/>
                <w:sz w:val="22"/>
                <w:szCs w:val="22"/>
              </w:rPr>
              <w:t>160/3300</w:t>
            </w:r>
          </w:p>
        </w:tc>
        <w:tc>
          <w:tcPr>
            <w:tcW w:w="1739" w:type="dxa"/>
            <w:vAlign w:val="center"/>
          </w:tcPr>
          <w:p>
            <w:pPr>
              <w:spacing w:line="260" w:lineRule="exact"/>
              <w:jc w:val="center"/>
            </w:pPr>
            <w:r>
              <w:rPr>
                <w:rFonts w:hint="eastAsia" w:ascii="仿宋_GB2312"/>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shd w:val="clear" w:color="auto" w:fill="auto"/>
            <w:vAlign w:val="center"/>
          </w:tcPr>
          <w:p>
            <w:pPr>
              <w:spacing w:line="260" w:lineRule="exact"/>
              <w:jc w:val="center"/>
              <w:rPr>
                <w:sz w:val="24"/>
              </w:rPr>
            </w:pPr>
            <w:r>
              <w:rPr>
                <w:rFonts w:hint="eastAsia" w:ascii="仿宋_GB2312" w:eastAsia="仿宋_GB2312"/>
                <w:kern w:val="0"/>
                <w:sz w:val="24"/>
              </w:rPr>
              <w:t>教授</w:t>
            </w:r>
            <w:r>
              <w:rPr>
                <w:rFonts w:hint="eastAsia" w:ascii="仿宋_GB2312"/>
                <w:kern w:val="0"/>
                <w:sz w:val="24"/>
              </w:rPr>
              <w:t>4</w:t>
            </w:r>
            <w:r>
              <w:rPr>
                <w:rFonts w:hint="eastAsia" w:ascii="仿宋_GB2312" w:eastAsia="仿宋_GB2312"/>
                <w:kern w:val="0"/>
                <w:sz w:val="24"/>
              </w:rPr>
              <w:t>档</w:t>
            </w:r>
          </w:p>
        </w:tc>
        <w:tc>
          <w:tcPr>
            <w:tcW w:w="1746" w:type="dxa"/>
            <w:shd w:val="clear" w:color="auto" w:fill="auto"/>
            <w:vAlign w:val="center"/>
          </w:tcPr>
          <w:p>
            <w:pPr>
              <w:spacing w:line="260" w:lineRule="exact"/>
              <w:jc w:val="center"/>
              <w:rPr>
                <w:rFonts w:ascii="仿宋" w:hAnsi="仿宋" w:eastAsia="仿宋"/>
                <w:szCs w:val="21"/>
              </w:rPr>
            </w:pPr>
            <w:r>
              <w:rPr>
                <w:rFonts w:hint="eastAsia" w:ascii="仿宋" w:hAnsi="仿宋" w:eastAsia="仿宋" w:cs="宋体"/>
                <w:kern w:val="0"/>
                <w:sz w:val="22"/>
                <w:szCs w:val="22"/>
              </w:rPr>
              <w:t>400/800</w:t>
            </w:r>
          </w:p>
        </w:tc>
        <w:tc>
          <w:tcPr>
            <w:tcW w:w="1776" w:type="dxa"/>
            <w:shd w:val="clear" w:color="auto" w:fill="auto"/>
            <w:vAlign w:val="center"/>
          </w:tcPr>
          <w:p>
            <w:pPr>
              <w:widowControl/>
              <w:spacing w:line="260" w:lineRule="exact"/>
              <w:jc w:val="center"/>
              <w:rPr>
                <w:rFonts w:ascii="仿宋" w:hAnsi="仿宋" w:eastAsia="仿宋"/>
                <w:kern w:val="0"/>
                <w:sz w:val="22"/>
                <w:szCs w:val="22"/>
              </w:rPr>
            </w:pPr>
            <w:r>
              <w:rPr>
                <w:rFonts w:hint="eastAsia" w:ascii="仿宋" w:hAnsi="仿宋" w:eastAsia="仿宋"/>
                <w:kern w:val="0"/>
                <w:sz w:val="22"/>
                <w:szCs w:val="22"/>
              </w:rPr>
              <w:t>320/1300</w:t>
            </w:r>
          </w:p>
        </w:tc>
        <w:tc>
          <w:tcPr>
            <w:tcW w:w="1628" w:type="dxa"/>
          </w:tcPr>
          <w:p>
            <w:pPr>
              <w:spacing w:line="260" w:lineRule="exact"/>
              <w:jc w:val="center"/>
              <w:rPr>
                <w:rFonts w:ascii="仿宋" w:hAnsi="仿宋" w:eastAsia="仿宋"/>
                <w:kern w:val="0"/>
                <w:szCs w:val="21"/>
              </w:rPr>
            </w:pPr>
            <w:r>
              <w:rPr>
                <w:rFonts w:hint="eastAsia" w:ascii="仿宋" w:hAnsi="仿宋" w:eastAsia="仿宋" w:cs="宋体"/>
                <w:kern w:val="0"/>
                <w:sz w:val="22"/>
                <w:szCs w:val="22"/>
              </w:rPr>
              <w:t>160/3000</w:t>
            </w:r>
          </w:p>
        </w:tc>
        <w:tc>
          <w:tcPr>
            <w:tcW w:w="1739" w:type="dxa"/>
            <w:vAlign w:val="center"/>
          </w:tcPr>
          <w:p>
            <w:pPr>
              <w:spacing w:line="260" w:lineRule="exact"/>
              <w:jc w:val="center"/>
            </w:pPr>
            <w:r>
              <w:rPr>
                <w:rFonts w:hint="eastAsia" w:ascii="仿宋_GB2312"/>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633" w:type="dxa"/>
            <w:shd w:val="clear" w:color="auto" w:fill="auto"/>
            <w:vAlign w:val="center"/>
          </w:tcPr>
          <w:p>
            <w:pPr>
              <w:spacing w:line="260" w:lineRule="exact"/>
              <w:jc w:val="center"/>
              <w:rPr>
                <w:rFonts w:ascii="仿宋_GB2312" w:eastAsia="仿宋_GB2312"/>
                <w:kern w:val="0"/>
                <w:sz w:val="24"/>
              </w:rPr>
            </w:pPr>
            <w:r>
              <w:rPr>
                <w:rFonts w:hint="eastAsia" w:ascii="仿宋_GB2312" w:eastAsia="仿宋_GB2312"/>
                <w:kern w:val="0"/>
                <w:sz w:val="24"/>
              </w:rPr>
              <w:t>教授5档</w:t>
            </w:r>
          </w:p>
        </w:tc>
        <w:tc>
          <w:tcPr>
            <w:tcW w:w="1746" w:type="dxa"/>
            <w:shd w:val="clear" w:color="auto" w:fill="auto"/>
            <w:vAlign w:val="center"/>
          </w:tcPr>
          <w:p>
            <w:pPr>
              <w:spacing w:line="260" w:lineRule="exact"/>
              <w:jc w:val="center"/>
              <w:rPr>
                <w:rFonts w:ascii="仿宋" w:hAnsi="仿宋" w:eastAsia="仿宋" w:cs="宋体"/>
                <w:kern w:val="0"/>
                <w:sz w:val="22"/>
                <w:szCs w:val="22"/>
              </w:rPr>
            </w:pPr>
            <w:r>
              <w:rPr>
                <w:rFonts w:hint="eastAsia" w:ascii="仿宋" w:hAnsi="仿宋" w:eastAsia="仿宋" w:cs="宋体"/>
                <w:kern w:val="0"/>
                <w:sz w:val="22"/>
                <w:szCs w:val="22"/>
              </w:rPr>
              <w:t>400/700</w:t>
            </w:r>
          </w:p>
        </w:tc>
        <w:tc>
          <w:tcPr>
            <w:tcW w:w="1776" w:type="dxa"/>
            <w:shd w:val="clear" w:color="auto" w:fill="auto"/>
            <w:vAlign w:val="center"/>
          </w:tcPr>
          <w:p>
            <w:pPr>
              <w:widowControl/>
              <w:spacing w:line="260" w:lineRule="exact"/>
              <w:jc w:val="center"/>
              <w:rPr>
                <w:rFonts w:ascii="仿宋" w:hAnsi="仿宋" w:eastAsia="仿宋" w:cs="宋体"/>
                <w:kern w:val="0"/>
                <w:sz w:val="22"/>
                <w:szCs w:val="22"/>
              </w:rPr>
            </w:pPr>
            <w:r>
              <w:rPr>
                <w:rFonts w:hint="eastAsia" w:ascii="仿宋" w:hAnsi="仿宋" w:eastAsia="仿宋" w:cs="宋体"/>
                <w:kern w:val="0"/>
                <w:sz w:val="22"/>
                <w:szCs w:val="22"/>
              </w:rPr>
              <w:t>320/1000</w:t>
            </w:r>
          </w:p>
        </w:tc>
        <w:tc>
          <w:tcPr>
            <w:tcW w:w="1628" w:type="dxa"/>
            <w:vAlign w:val="center"/>
          </w:tcPr>
          <w:p>
            <w:pPr>
              <w:widowControl/>
              <w:spacing w:line="260" w:lineRule="exact"/>
              <w:jc w:val="center"/>
              <w:rPr>
                <w:rFonts w:ascii="仿宋" w:hAnsi="仿宋" w:eastAsia="仿宋" w:cs="宋体"/>
                <w:kern w:val="0"/>
                <w:sz w:val="22"/>
                <w:szCs w:val="22"/>
              </w:rPr>
            </w:pPr>
            <w:r>
              <w:rPr>
                <w:rFonts w:hint="eastAsia" w:ascii="仿宋" w:hAnsi="仿宋" w:eastAsia="仿宋" w:cs="宋体"/>
                <w:kern w:val="0"/>
                <w:sz w:val="22"/>
                <w:szCs w:val="22"/>
              </w:rPr>
              <w:t>160/2800</w:t>
            </w:r>
          </w:p>
        </w:tc>
        <w:tc>
          <w:tcPr>
            <w:tcW w:w="1739" w:type="dxa"/>
            <w:vAlign w:val="center"/>
          </w:tcPr>
          <w:p>
            <w:pPr>
              <w:spacing w:line="260" w:lineRule="exact"/>
              <w:jc w:val="center"/>
              <w:rPr>
                <w:rFonts w:ascii="仿宋_GB2312" w:eastAsia="仿宋_GB2312"/>
                <w:kern w:val="0"/>
                <w:szCs w:val="21"/>
              </w:rPr>
            </w:pPr>
            <w:r>
              <w:rPr>
                <w:rFonts w:hint="eastAsia" w:ascii="仿宋_GB2312" w:eastAsia="仿宋_GB2312"/>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shd w:val="clear" w:color="auto" w:fill="auto"/>
            <w:vAlign w:val="center"/>
          </w:tcPr>
          <w:p>
            <w:pPr>
              <w:spacing w:line="260" w:lineRule="exact"/>
              <w:jc w:val="center"/>
              <w:rPr>
                <w:sz w:val="24"/>
              </w:rPr>
            </w:pPr>
            <w:r>
              <w:rPr>
                <w:rFonts w:hint="eastAsia" w:ascii="仿宋_GB2312" w:eastAsia="仿宋_GB2312"/>
                <w:kern w:val="0"/>
                <w:sz w:val="24"/>
              </w:rPr>
              <w:t>副教授</w:t>
            </w:r>
            <w:r>
              <w:rPr>
                <w:rFonts w:hint="eastAsia" w:ascii="仿宋_GB2312"/>
                <w:kern w:val="0"/>
                <w:sz w:val="24"/>
              </w:rPr>
              <w:t>6</w:t>
            </w:r>
            <w:r>
              <w:rPr>
                <w:rFonts w:hint="eastAsia" w:ascii="仿宋_GB2312" w:eastAsia="仿宋_GB2312"/>
                <w:kern w:val="0"/>
                <w:sz w:val="24"/>
              </w:rPr>
              <w:t>档</w:t>
            </w:r>
          </w:p>
        </w:tc>
        <w:tc>
          <w:tcPr>
            <w:tcW w:w="1746" w:type="dxa"/>
            <w:shd w:val="clear" w:color="auto" w:fill="auto"/>
            <w:vAlign w:val="center"/>
          </w:tcPr>
          <w:p>
            <w:pPr>
              <w:spacing w:line="260" w:lineRule="exact"/>
              <w:jc w:val="center"/>
              <w:rPr>
                <w:rFonts w:ascii="仿宋" w:hAnsi="仿宋" w:eastAsia="仿宋"/>
                <w:kern w:val="0"/>
                <w:szCs w:val="21"/>
              </w:rPr>
            </w:pPr>
            <w:r>
              <w:rPr>
                <w:rFonts w:hint="eastAsia" w:ascii="仿宋" w:hAnsi="仿宋" w:eastAsia="仿宋" w:cs="宋体"/>
                <w:kern w:val="0"/>
                <w:sz w:val="22"/>
                <w:szCs w:val="22"/>
              </w:rPr>
              <w:t>400/600</w:t>
            </w:r>
          </w:p>
        </w:tc>
        <w:tc>
          <w:tcPr>
            <w:tcW w:w="1776" w:type="dxa"/>
            <w:shd w:val="clear" w:color="auto" w:fill="auto"/>
            <w:vAlign w:val="center"/>
          </w:tcPr>
          <w:p>
            <w:pPr>
              <w:widowControl/>
              <w:spacing w:line="260" w:lineRule="exact"/>
              <w:jc w:val="center"/>
              <w:rPr>
                <w:rFonts w:ascii="仿宋" w:hAnsi="仿宋" w:eastAsia="仿宋"/>
                <w:kern w:val="0"/>
                <w:sz w:val="22"/>
                <w:szCs w:val="22"/>
              </w:rPr>
            </w:pPr>
            <w:r>
              <w:rPr>
                <w:rFonts w:hint="eastAsia" w:ascii="仿宋" w:hAnsi="仿宋" w:eastAsia="仿宋"/>
                <w:kern w:val="0"/>
                <w:sz w:val="22"/>
                <w:szCs w:val="22"/>
              </w:rPr>
              <w:t>360/800</w:t>
            </w:r>
          </w:p>
        </w:tc>
        <w:tc>
          <w:tcPr>
            <w:tcW w:w="1628" w:type="dxa"/>
          </w:tcPr>
          <w:p>
            <w:pPr>
              <w:spacing w:line="260" w:lineRule="exact"/>
              <w:jc w:val="center"/>
              <w:rPr>
                <w:rFonts w:ascii="仿宋" w:hAnsi="仿宋" w:eastAsia="仿宋"/>
                <w:kern w:val="0"/>
                <w:szCs w:val="21"/>
              </w:rPr>
            </w:pPr>
            <w:r>
              <w:rPr>
                <w:rFonts w:hint="eastAsia" w:ascii="仿宋" w:hAnsi="仿宋" w:eastAsia="仿宋" w:cs="宋体"/>
                <w:kern w:val="0"/>
                <w:sz w:val="22"/>
                <w:szCs w:val="22"/>
              </w:rPr>
              <w:t>180/2600</w:t>
            </w:r>
          </w:p>
        </w:tc>
        <w:tc>
          <w:tcPr>
            <w:tcW w:w="1739" w:type="dxa"/>
            <w:vAlign w:val="center"/>
          </w:tcPr>
          <w:p>
            <w:pPr>
              <w:spacing w:line="260" w:lineRule="exact"/>
              <w:jc w:val="center"/>
            </w:pPr>
            <w:r>
              <w:rPr>
                <w:rFonts w:hint="eastAsia" w:ascii="仿宋_GB2312"/>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shd w:val="clear" w:color="auto" w:fill="auto"/>
            <w:vAlign w:val="center"/>
          </w:tcPr>
          <w:p>
            <w:pPr>
              <w:spacing w:line="260" w:lineRule="exact"/>
              <w:jc w:val="center"/>
              <w:rPr>
                <w:sz w:val="24"/>
              </w:rPr>
            </w:pPr>
            <w:r>
              <w:rPr>
                <w:rFonts w:hint="eastAsia" w:ascii="仿宋_GB2312" w:eastAsia="仿宋_GB2312"/>
                <w:kern w:val="0"/>
                <w:sz w:val="24"/>
              </w:rPr>
              <w:t>副教授</w:t>
            </w:r>
            <w:r>
              <w:rPr>
                <w:rFonts w:hint="eastAsia" w:ascii="仿宋_GB2312"/>
                <w:kern w:val="0"/>
                <w:sz w:val="24"/>
              </w:rPr>
              <w:t>7</w:t>
            </w:r>
            <w:r>
              <w:rPr>
                <w:rFonts w:hint="eastAsia" w:ascii="仿宋_GB2312" w:eastAsia="仿宋_GB2312"/>
                <w:kern w:val="0"/>
                <w:sz w:val="24"/>
              </w:rPr>
              <w:t>档</w:t>
            </w:r>
          </w:p>
        </w:tc>
        <w:tc>
          <w:tcPr>
            <w:tcW w:w="1746" w:type="dxa"/>
            <w:shd w:val="clear" w:color="auto" w:fill="auto"/>
            <w:vAlign w:val="center"/>
          </w:tcPr>
          <w:p>
            <w:pPr>
              <w:spacing w:line="260" w:lineRule="exact"/>
              <w:jc w:val="center"/>
              <w:rPr>
                <w:rFonts w:ascii="仿宋" w:hAnsi="仿宋" w:eastAsia="仿宋"/>
                <w:szCs w:val="21"/>
              </w:rPr>
            </w:pPr>
            <w:r>
              <w:rPr>
                <w:rFonts w:hint="eastAsia" w:ascii="仿宋" w:hAnsi="仿宋" w:eastAsia="仿宋" w:cs="宋体"/>
                <w:kern w:val="0"/>
                <w:sz w:val="22"/>
                <w:szCs w:val="22"/>
              </w:rPr>
              <w:t>400/500</w:t>
            </w:r>
          </w:p>
        </w:tc>
        <w:tc>
          <w:tcPr>
            <w:tcW w:w="1776" w:type="dxa"/>
            <w:shd w:val="clear" w:color="auto" w:fill="auto"/>
            <w:vAlign w:val="center"/>
          </w:tcPr>
          <w:p>
            <w:pPr>
              <w:widowControl/>
              <w:spacing w:line="260" w:lineRule="exact"/>
              <w:jc w:val="center"/>
              <w:rPr>
                <w:rFonts w:ascii="仿宋" w:hAnsi="仿宋" w:eastAsia="仿宋"/>
                <w:kern w:val="0"/>
                <w:sz w:val="22"/>
                <w:szCs w:val="22"/>
              </w:rPr>
            </w:pPr>
            <w:r>
              <w:rPr>
                <w:rFonts w:hint="eastAsia" w:ascii="仿宋" w:hAnsi="仿宋" w:eastAsia="仿宋"/>
                <w:kern w:val="0"/>
                <w:sz w:val="22"/>
                <w:szCs w:val="22"/>
              </w:rPr>
              <w:t>360/650</w:t>
            </w:r>
          </w:p>
        </w:tc>
        <w:tc>
          <w:tcPr>
            <w:tcW w:w="1628" w:type="dxa"/>
          </w:tcPr>
          <w:p>
            <w:pPr>
              <w:spacing w:line="260" w:lineRule="exact"/>
              <w:jc w:val="center"/>
              <w:rPr>
                <w:rFonts w:ascii="仿宋" w:hAnsi="仿宋" w:eastAsia="仿宋"/>
                <w:kern w:val="0"/>
                <w:szCs w:val="21"/>
              </w:rPr>
            </w:pPr>
            <w:r>
              <w:rPr>
                <w:rFonts w:hint="eastAsia" w:ascii="仿宋" w:hAnsi="仿宋" w:eastAsia="仿宋" w:cs="宋体"/>
                <w:kern w:val="0"/>
                <w:sz w:val="22"/>
                <w:szCs w:val="22"/>
              </w:rPr>
              <w:t>180/2500</w:t>
            </w:r>
          </w:p>
        </w:tc>
        <w:tc>
          <w:tcPr>
            <w:tcW w:w="1739" w:type="dxa"/>
            <w:vAlign w:val="center"/>
          </w:tcPr>
          <w:p>
            <w:pPr>
              <w:spacing w:line="260" w:lineRule="exact"/>
              <w:jc w:val="center"/>
            </w:pPr>
            <w:r>
              <w:rPr>
                <w:rFonts w:hint="eastAsia" w:ascii="仿宋_GB2312"/>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shd w:val="clear" w:color="auto" w:fill="auto"/>
            <w:vAlign w:val="center"/>
          </w:tcPr>
          <w:p>
            <w:pPr>
              <w:widowControl/>
              <w:spacing w:line="260" w:lineRule="exact"/>
              <w:jc w:val="center"/>
              <w:rPr>
                <w:rFonts w:ascii="仿宋_GB2312"/>
                <w:kern w:val="0"/>
                <w:sz w:val="24"/>
              </w:rPr>
            </w:pPr>
            <w:r>
              <w:rPr>
                <w:rFonts w:hint="eastAsia" w:ascii="仿宋_GB2312" w:eastAsia="仿宋_GB2312"/>
                <w:kern w:val="0"/>
                <w:sz w:val="24"/>
              </w:rPr>
              <w:t>副教授8档</w:t>
            </w:r>
          </w:p>
        </w:tc>
        <w:tc>
          <w:tcPr>
            <w:tcW w:w="1746" w:type="dxa"/>
            <w:shd w:val="clear" w:color="auto" w:fill="auto"/>
            <w:vAlign w:val="center"/>
          </w:tcPr>
          <w:p>
            <w:pPr>
              <w:spacing w:line="260" w:lineRule="exact"/>
              <w:jc w:val="center"/>
              <w:rPr>
                <w:rFonts w:ascii="仿宋" w:hAnsi="仿宋" w:eastAsia="仿宋"/>
                <w:szCs w:val="21"/>
              </w:rPr>
            </w:pPr>
            <w:r>
              <w:rPr>
                <w:rFonts w:hint="eastAsia" w:ascii="仿宋" w:hAnsi="仿宋" w:eastAsia="仿宋" w:cs="宋体"/>
                <w:kern w:val="0"/>
                <w:sz w:val="22"/>
                <w:szCs w:val="22"/>
              </w:rPr>
              <w:t>400/400</w:t>
            </w:r>
          </w:p>
        </w:tc>
        <w:tc>
          <w:tcPr>
            <w:tcW w:w="1776" w:type="dxa"/>
            <w:shd w:val="clear" w:color="auto" w:fill="auto"/>
            <w:vAlign w:val="center"/>
          </w:tcPr>
          <w:p>
            <w:pPr>
              <w:widowControl/>
              <w:spacing w:line="260" w:lineRule="exact"/>
              <w:jc w:val="center"/>
              <w:rPr>
                <w:rFonts w:ascii="仿宋" w:hAnsi="仿宋" w:eastAsia="仿宋"/>
                <w:kern w:val="0"/>
                <w:sz w:val="22"/>
                <w:szCs w:val="22"/>
              </w:rPr>
            </w:pPr>
            <w:r>
              <w:rPr>
                <w:rFonts w:hint="eastAsia" w:ascii="仿宋" w:hAnsi="仿宋" w:eastAsia="仿宋"/>
                <w:kern w:val="0"/>
                <w:sz w:val="22"/>
                <w:szCs w:val="22"/>
              </w:rPr>
              <w:t>360/500</w:t>
            </w:r>
          </w:p>
        </w:tc>
        <w:tc>
          <w:tcPr>
            <w:tcW w:w="1628" w:type="dxa"/>
          </w:tcPr>
          <w:p>
            <w:pPr>
              <w:spacing w:line="260" w:lineRule="exact"/>
              <w:jc w:val="center"/>
              <w:rPr>
                <w:rFonts w:ascii="仿宋" w:hAnsi="仿宋" w:eastAsia="仿宋"/>
                <w:kern w:val="0"/>
                <w:szCs w:val="21"/>
              </w:rPr>
            </w:pPr>
            <w:r>
              <w:rPr>
                <w:rFonts w:hint="eastAsia" w:ascii="仿宋" w:hAnsi="仿宋" w:eastAsia="仿宋" w:cs="宋体"/>
                <w:kern w:val="0"/>
                <w:sz w:val="22"/>
                <w:szCs w:val="22"/>
              </w:rPr>
              <w:t>180/2400</w:t>
            </w:r>
          </w:p>
        </w:tc>
        <w:tc>
          <w:tcPr>
            <w:tcW w:w="1739" w:type="dxa"/>
            <w:vAlign w:val="center"/>
          </w:tcPr>
          <w:p>
            <w:pPr>
              <w:spacing w:line="260" w:lineRule="exact"/>
              <w:jc w:val="center"/>
            </w:pPr>
            <w:r>
              <w:rPr>
                <w:rFonts w:hint="eastAsia" w:ascii="仿宋_GB2312"/>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shd w:val="clear" w:color="auto" w:fill="auto"/>
            <w:vAlign w:val="center"/>
          </w:tcPr>
          <w:p>
            <w:pPr>
              <w:spacing w:line="260" w:lineRule="exact"/>
              <w:jc w:val="center"/>
              <w:rPr>
                <w:sz w:val="24"/>
              </w:rPr>
            </w:pPr>
            <w:r>
              <w:rPr>
                <w:rFonts w:hint="eastAsia" w:ascii="仿宋_GB2312" w:eastAsia="仿宋_GB2312"/>
                <w:kern w:val="0"/>
                <w:sz w:val="24"/>
              </w:rPr>
              <w:t>讲师</w:t>
            </w:r>
            <w:r>
              <w:rPr>
                <w:rFonts w:hint="eastAsia" w:ascii="仿宋_GB2312"/>
                <w:kern w:val="0"/>
                <w:sz w:val="24"/>
              </w:rPr>
              <w:t>9</w:t>
            </w:r>
            <w:r>
              <w:rPr>
                <w:rFonts w:hint="eastAsia" w:ascii="仿宋_GB2312" w:eastAsia="仿宋_GB2312"/>
                <w:kern w:val="0"/>
                <w:sz w:val="24"/>
              </w:rPr>
              <w:t>档</w:t>
            </w:r>
          </w:p>
        </w:tc>
        <w:tc>
          <w:tcPr>
            <w:tcW w:w="1746" w:type="dxa"/>
            <w:vMerge w:val="restart"/>
            <w:shd w:val="clear" w:color="auto" w:fill="auto"/>
            <w:vAlign w:val="center"/>
          </w:tcPr>
          <w:p>
            <w:pPr>
              <w:spacing w:line="260" w:lineRule="exact"/>
              <w:jc w:val="center"/>
              <w:rPr>
                <w:rFonts w:ascii="仿宋" w:hAnsi="仿宋" w:eastAsia="仿宋"/>
                <w:kern w:val="0"/>
                <w:szCs w:val="21"/>
              </w:rPr>
            </w:pPr>
            <w:r>
              <w:rPr>
                <w:rFonts w:hint="eastAsia" w:ascii="仿宋" w:hAnsi="仿宋" w:eastAsia="仿宋"/>
                <w:kern w:val="0"/>
                <w:szCs w:val="21"/>
              </w:rPr>
              <w:t>X</w:t>
            </w:r>
          </w:p>
        </w:tc>
        <w:tc>
          <w:tcPr>
            <w:tcW w:w="1776" w:type="dxa"/>
            <w:shd w:val="clear" w:color="auto" w:fill="auto"/>
            <w:vAlign w:val="center"/>
          </w:tcPr>
          <w:p>
            <w:pPr>
              <w:widowControl/>
              <w:spacing w:line="260" w:lineRule="exact"/>
              <w:jc w:val="center"/>
              <w:rPr>
                <w:rFonts w:ascii="仿宋" w:hAnsi="仿宋" w:eastAsia="仿宋"/>
                <w:kern w:val="0"/>
                <w:sz w:val="22"/>
                <w:szCs w:val="22"/>
              </w:rPr>
            </w:pPr>
            <w:r>
              <w:rPr>
                <w:rFonts w:hint="eastAsia" w:ascii="仿宋" w:hAnsi="仿宋" w:eastAsia="仿宋"/>
                <w:kern w:val="0"/>
                <w:sz w:val="22"/>
                <w:szCs w:val="22"/>
              </w:rPr>
              <w:t>400/300</w:t>
            </w:r>
          </w:p>
        </w:tc>
        <w:tc>
          <w:tcPr>
            <w:tcW w:w="1628" w:type="dxa"/>
            <w:vAlign w:val="center"/>
          </w:tcPr>
          <w:p>
            <w:pPr>
              <w:spacing w:line="260" w:lineRule="exact"/>
              <w:jc w:val="center"/>
              <w:rPr>
                <w:rFonts w:ascii="仿宋" w:hAnsi="仿宋" w:eastAsia="仿宋"/>
                <w:kern w:val="0"/>
                <w:szCs w:val="21"/>
              </w:rPr>
            </w:pPr>
            <w:r>
              <w:rPr>
                <w:rFonts w:hint="eastAsia" w:ascii="仿宋" w:hAnsi="仿宋" w:eastAsia="仿宋"/>
                <w:kern w:val="0"/>
                <w:szCs w:val="21"/>
              </w:rPr>
              <w:t>200/2200</w:t>
            </w:r>
          </w:p>
        </w:tc>
        <w:tc>
          <w:tcPr>
            <w:tcW w:w="1739" w:type="dxa"/>
            <w:vAlign w:val="center"/>
          </w:tcPr>
          <w:p>
            <w:pPr>
              <w:spacing w:line="260" w:lineRule="exact"/>
              <w:jc w:val="center"/>
            </w:pPr>
            <w:r>
              <w:rPr>
                <w:rFonts w:hint="eastAsia" w:ascii="仿宋_GB2312"/>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shd w:val="clear" w:color="auto" w:fill="auto"/>
            <w:vAlign w:val="center"/>
          </w:tcPr>
          <w:p>
            <w:pPr>
              <w:spacing w:line="260" w:lineRule="exact"/>
              <w:jc w:val="center"/>
              <w:rPr>
                <w:sz w:val="24"/>
              </w:rPr>
            </w:pPr>
            <w:r>
              <w:rPr>
                <w:rFonts w:hint="eastAsia" w:ascii="仿宋_GB2312" w:eastAsia="仿宋_GB2312"/>
                <w:kern w:val="0"/>
                <w:sz w:val="24"/>
              </w:rPr>
              <w:t>讲师1</w:t>
            </w:r>
            <w:r>
              <w:rPr>
                <w:rFonts w:hint="eastAsia" w:ascii="仿宋_GB2312"/>
                <w:kern w:val="0"/>
                <w:sz w:val="24"/>
              </w:rPr>
              <w:t>0</w:t>
            </w:r>
            <w:r>
              <w:rPr>
                <w:rFonts w:hint="eastAsia" w:ascii="仿宋_GB2312" w:eastAsia="仿宋_GB2312"/>
                <w:kern w:val="0"/>
                <w:sz w:val="24"/>
              </w:rPr>
              <w:t>档</w:t>
            </w:r>
          </w:p>
        </w:tc>
        <w:tc>
          <w:tcPr>
            <w:tcW w:w="1746" w:type="dxa"/>
            <w:vMerge w:val="continue"/>
            <w:shd w:val="clear" w:color="auto" w:fill="auto"/>
            <w:vAlign w:val="center"/>
          </w:tcPr>
          <w:p>
            <w:pPr>
              <w:spacing w:line="260" w:lineRule="exact"/>
              <w:jc w:val="center"/>
              <w:rPr>
                <w:rFonts w:ascii="仿宋" w:hAnsi="仿宋" w:eastAsia="仿宋"/>
                <w:szCs w:val="21"/>
              </w:rPr>
            </w:pPr>
          </w:p>
        </w:tc>
        <w:tc>
          <w:tcPr>
            <w:tcW w:w="1776" w:type="dxa"/>
            <w:shd w:val="clear" w:color="auto" w:fill="auto"/>
            <w:vAlign w:val="center"/>
          </w:tcPr>
          <w:p>
            <w:pPr>
              <w:widowControl/>
              <w:spacing w:line="260" w:lineRule="exact"/>
              <w:jc w:val="center"/>
              <w:rPr>
                <w:rFonts w:ascii="仿宋" w:hAnsi="仿宋" w:eastAsia="仿宋"/>
                <w:kern w:val="0"/>
                <w:sz w:val="22"/>
                <w:szCs w:val="22"/>
              </w:rPr>
            </w:pPr>
            <w:r>
              <w:rPr>
                <w:rFonts w:hint="eastAsia" w:ascii="仿宋" w:hAnsi="仿宋" w:eastAsia="仿宋"/>
                <w:kern w:val="0"/>
                <w:sz w:val="22"/>
                <w:szCs w:val="22"/>
              </w:rPr>
              <w:t>400/240</w:t>
            </w:r>
          </w:p>
        </w:tc>
        <w:tc>
          <w:tcPr>
            <w:tcW w:w="1628" w:type="dxa"/>
            <w:vAlign w:val="center"/>
          </w:tcPr>
          <w:p>
            <w:pPr>
              <w:spacing w:line="260" w:lineRule="exact"/>
              <w:jc w:val="center"/>
              <w:rPr>
                <w:rFonts w:ascii="仿宋" w:hAnsi="仿宋" w:eastAsia="仿宋"/>
                <w:kern w:val="0"/>
                <w:szCs w:val="21"/>
              </w:rPr>
            </w:pPr>
            <w:r>
              <w:rPr>
                <w:rFonts w:hint="eastAsia" w:ascii="仿宋" w:hAnsi="仿宋" w:eastAsia="仿宋"/>
                <w:kern w:val="0"/>
                <w:szCs w:val="21"/>
              </w:rPr>
              <w:t>200/2100</w:t>
            </w:r>
          </w:p>
        </w:tc>
        <w:tc>
          <w:tcPr>
            <w:tcW w:w="1739" w:type="dxa"/>
            <w:vAlign w:val="center"/>
          </w:tcPr>
          <w:p>
            <w:pPr>
              <w:spacing w:line="260" w:lineRule="exact"/>
              <w:jc w:val="center"/>
            </w:pPr>
            <w:r>
              <w:rPr>
                <w:rFonts w:hint="eastAsia" w:ascii="仿宋_GB2312"/>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shd w:val="clear" w:color="auto" w:fill="auto"/>
            <w:vAlign w:val="center"/>
          </w:tcPr>
          <w:p>
            <w:pPr>
              <w:widowControl/>
              <w:spacing w:line="260" w:lineRule="exact"/>
              <w:jc w:val="center"/>
              <w:rPr>
                <w:rFonts w:ascii="仿宋_GB2312"/>
                <w:kern w:val="0"/>
                <w:sz w:val="24"/>
              </w:rPr>
            </w:pPr>
            <w:r>
              <w:rPr>
                <w:rFonts w:hint="eastAsia" w:ascii="仿宋_GB2312" w:eastAsia="仿宋_GB2312"/>
                <w:kern w:val="0"/>
                <w:sz w:val="24"/>
              </w:rPr>
              <w:t>讲师11档</w:t>
            </w:r>
          </w:p>
        </w:tc>
        <w:tc>
          <w:tcPr>
            <w:tcW w:w="1746" w:type="dxa"/>
            <w:vMerge w:val="continue"/>
            <w:shd w:val="clear" w:color="auto" w:fill="auto"/>
            <w:vAlign w:val="center"/>
          </w:tcPr>
          <w:p>
            <w:pPr>
              <w:spacing w:line="260" w:lineRule="exact"/>
              <w:jc w:val="center"/>
              <w:rPr>
                <w:rFonts w:ascii="仿宋" w:hAnsi="仿宋" w:eastAsia="仿宋"/>
                <w:szCs w:val="21"/>
              </w:rPr>
            </w:pPr>
          </w:p>
        </w:tc>
        <w:tc>
          <w:tcPr>
            <w:tcW w:w="1776" w:type="dxa"/>
            <w:shd w:val="clear" w:color="auto" w:fill="auto"/>
            <w:vAlign w:val="center"/>
          </w:tcPr>
          <w:p>
            <w:pPr>
              <w:widowControl/>
              <w:spacing w:line="260" w:lineRule="exact"/>
              <w:jc w:val="center"/>
              <w:rPr>
                <w:rFonts w:ascii="仿宋" w:hAnsi="仿宋" w:eastAsia="仿宋"/>
                <w:kern w:val="0"/>
                <w:sz w:val="22"/>
                <w:szCs w:val="22"/>
              </w:rPr>
            </w:pPr>
            <w:r>
              <w:rPr>
                <w:rFonts w:hint="eastAsia" w:ascii="仿宋" w:hAnsi="仿宋" w:eastAsia="仿宋"/>
                <w:kern w:val="0"/>
                <w:sz w:val="22"/>
                <w:szCs w:val="22"/>
              </w:rPr>
              <w:t>400/180</w:t>
            </w:r>
          </w:p>
        </w:tc>
        <w:tc>
          <w:tcPr>
            <w:tcW w:w="1628" w:type="dxa"/>
            <w:vAlign w:val="center"/>
          </w:tcPr>
          <w:p>
            <w:pPr>
              <w:spacing w:line="260" w:lineRule="exact"/>
              <w:jc w:val="center"/>
              <w:rPr>
                <w:rFonts w:ascii="仿宋" w:hAnsi="仿宋" w:eastAsia="仿宋"/>
                <w:kern w:val="0"/>
                <w:szCs w:val="21"/>
              </w:rPr>
            </w:pPr>
            <w:r>
              <w:rPr>
                <w:rFonts w:hint="eastAsia" w:ascii="仿宋" w:hAnsi="仿宋" w:eastAsia="仿宋"/>
                <w:kern w:val="0"/>
                <w:szCs w:val="21"/>
              </w:rPr>
              <w:t>200/2000</w:t>
            </w:r>
          </w:p>
        </w:tc>
        <w:tc>
          <w:tcPr>
            <w:tcW w:w="1739" w:type="dxa"/>
            <w:vAlign w:val="center"/>
          </w:tcPr>
          <w:p>
            <w:pPr>
              <w:spacing w:line="260" w:lineRule="exact"/>
              <w:jc w:val="center"/>
            </w:pPr>
            <w:r>
              <w:rPr>
                <w:rFonts w:hint="eastAsia" w:ascii="仿宋_GB2312"/>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shd w:val="clear" w:color="auto" w:fill="auto"/>
            <w:vAlign w:val="center"/>
          </w:tcPr>
          <w:p>
            <w:pPr>
              <w:widowControl/>
              <w:spacing w:line="260" w:lineRule="exact"/>
              <w:jc w:val="center"/>
              <w:rPr>
                <w:rFonts w:ascii="仿宋_GB2312"/>
                <w:kern w:val="0"/>
                <w:sz w:val="24"/>
              </w:rPr>
            </w:pPr>
            <w:r>
              <w:rPr>
                <w:rFonts w:hint="eastAsia" w:ascii="仿宋_GB2312" w:eastAsia="仿宋_GB2312"/>
                <w:kern w:val="0"/>
                <w:sz w:val="24"/>
              </w:rPr>
              <w:t>助教1</w:t>
            </w:r>
            <w:r>
              <w:rPr>
                <w:rFonts w:hint="eastAsia" w:ascii="仿宋_GB2312"/>
                <w:kern w:val="0"/>
                <w:sz w:val="24"/>
              </w:rPr>
              <w:t>2</w:t>
            </w:r>
            <w:r>
              <w:rPr>
                <w:rFonts w:hint="eastAsia" w:ascii="仿宋_GB2312" w:eastAsia="仿宋_GB2312"/>
                <w:kern w:val="0"/>
                <w:sz w:val="24"/>
              </w:rPr>
              <w:t>档</w:t>
            </w:r>
          </w:p>
        </w:tc>
        <w:tc>
          <w:tcPr>
            <w:tcW w:w="1746" w:type="dxa"/>
            <w:vMerge w:val="restart"/>
            <w:shd w:val="clear" w:color="auto" w:fill="auto"/>
            <w:vAlign w:val="center"/>
          </w:tcPr>
          <w:p>
            <w:pPr>
              <w:spacing w:line="260" w:lineRule="exact"/>
              <w:jc w:val="center"/>
              <w:rPr>
                <w:rFonts w:ascii="仿宋" w:hAnsi="仿宋" w:eastAsia="仿宋"/>
                <w:kern w:val="0"/>
                <w:szCs w:val="21"/>
              </w:rPr>
            </w:pPr>
            <w:r>
              <w:rPr>
                <w:rFonts w:hint="eastAsia" w:ascii="仿宋" w:hAnsi="仿宋" w:eastAsia="仿宋"/>
                <w:kern w:val="0"/>
                <w:szCs w:val="21"/>
              </w:rPr>
              <w:t>X</w:t>
            </w:r>
          </w:p>
        </w:tc>
        <w:tc>
          <w:tcPr>
            <w:tcW w:w="1776" w:type="dxa"/>
            <w:shd w:val="clear" w:color="auto" w:fill="auto"/>
            <w:vAlign w:val="center"/>
          </w:tcPr>
          <w:p>
            <w:pPr>
              <w:widowControl/>
              <w:spacing w:line="260" w:lineRule="exact"/>
              <w:jc w:val="center"/>
              <w:rPr>
                <w:rFonts w:ascii="仿宋" w:hAnsi="仿宋" w:eastAsia="仿宋"/>
                <w:kern w:val="0"/>
                <w:sz w:val="22"/>
                <w:szCs w:val="22"/>
              </w:rPr>
            </w:pPr>
            <w:r>
              <w:rPr>
                <w:rFonts w:hint="eastAsia" w:ascii="仿宋" w:hAnsi="仿宋" w:eastAsia="仿宋"/>
                <w:kern w:val="0"/>
                <w:sz w:val="22"/>
                <w:szCs w:val="22"/>
              </w:rPr>
              <w:t>440/100</w:t>
            </w:r>
          </w:p>
        </w:tc>
        <w:tc>
          <w:tcPr>
            <w:tcW w:w="1628" w:type="dxa"/>
            <w:vMerge w:val="restart"/>
            <w:vAlign w:val="center"/>
          </w:tcPr>
          <w:p>
            <w:pPr>
              <w:spacing w:line="260" w:lineRule="exact"/>
              <w:jc w:val="center"/>
              <w:rPr>
                <w:rFonts w:ascii="仿宋" w:hAnsi="仿宋" w:eastAsia="仿宋"/>
                <w:kern w:val="0"/>
                <w:szCs w:val="21"/>
              </w:rPr>
            </w:pPr>
            <w:r>
              <w:rPr>
                <w:rFonts w:hint="eastAsia" w:ascii="仿宋" w:hAnsi="仿宋" w:eastAsia="仿宋"/>
                <w:kern w:val="0"/>
                <w:szCs w:val="21"/>
              </w:rPr>
              <w:t>X</w:t>
            </w:r>
          </w:p>
        </w:tc>
        <w:tc>
          <w:tcPr>
            <w:tcW w:w="1739" w:type="dxa"/>
            <w:vAlign w:val="center"/>
          </w:tcPr>
          <w:p>
            <w:pPr>
              <w:spacing w:line="260" w:lineRule="exact"/>
              <w:jc w:val="center"/>
            </w:pPr>
            <w:r>
              <w:rPr>
                <w:rFonts w:hint="eastAsia" w:ascii="仿宋_GB2312"/>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33" w:type="dxa"/>
            <w:shd w:val="clear" w:color="auto" w:fill="auto"/>
            <w:vAlign w:val="center"/>
          </w:tcPr>
          <w:p>
            <w:pPr>
              <w:widowControl/>
              <w:spacing w:line="260" w:lineRule="exact"/>
              <w:jc w:val="center"/>
              <w:rPr>
                <w:rFonts w:ascii="仿宋_GB2312"/>
                <w:kern w:val="0"/>
                <w:sz w:val="24"/>
              </w:rPr>
            </w:pPr>
            <w:r>
              <w:rPr>
                <w:rFonts w:hint="eastAsia" w:ascii="仿宋_GB2312" w:eastAsia="仿宋_GB2312"/>
                <w:kern w:val="0"/>
                <w:sz w:val="24"/>
              </w:rPr>
              <w:t>助教13档</w:t>
            </w:r>
          </w:p>
        </w:tc>
        <w:tc>
          <w:tcPr>
            <w:tcW w:w="1746" w:type="dxa"/>
            <w:vMerge w:val="continue"/>
            <w:shd w:val="clear" w:color="auto" w:fill="auto"/>
            <w:vAlign w:val="center"/>
          </w:tcPr>
          <w:p>
            <w:pPr>
              <w:spacing w:line="260" w:lineRule="exact"/>
              <w:jc w:val="center"/>
              <w:rPr>
                <w:rFonts w:ascii="仿宋_GB2312"/>
                <w:kern w:val="0"/>
                <w:szCs w:val="21"/>
              </w:rPr>
            </w:pPr>
          </w:p>
        </w:tc>
        <w:tc>
          <w:tcPr>
            <w:tcW w:w="1776" w:type="dxa"/>
            <w:shd w:val="clear" w:color="auto" w:fill="auto"/>
            <w:vAlign w:val="center"/>
          </w:tcPr>
          <w:p>
            <w:pPr>
              <w:widowControl/>
              <w:spacing w:line="260" w:lineRule="exact"/>
              <w:jc w:val="center"/>
              <w:rPr>
                <w:rFonts w:ascii="仿宋_GB2312" w:eastAsia="仿宋_GB2312"/>
                <w:kern w:val="0"/>
                <w:sz w:val="22"/>
                <w:szCs w:val="22"/>
              </w:rPr>
            </w:pPr>
            <w:r>
              <w:rPr>
                <w:rFonts w:hint="eastAsia" w:ascii="仿宋_GB2312" w:eastAsia="仿宋_GB2312"/>
                <w:kern w:val="0"/>
                <w:sz w:val="22"/>
                <w:szCs w:val="22"/>
              </w:rPr>
              <w:t>440/50</w:t>
            </w:r>
          </w:p>
        </w:tc>
        <w:tc>
          <w:tcPr>
            <w:tcW w:w="1628" w:type="dxa"/>
            <w:vMerge w:val="continue"/>
          </w:tcPr>
          <w:p>
            <w:pPr>
              <w:spacing w:line="260" w:lineRule="exact"/>
              <w:jc w:val="center"/>
              <w:rPr>
                <w:rFonts w:ascii="仿宋_GB2312"/>
                <w:kern w:val="0"/>
                <w:szCs w:val="21"/>
              </w:rPr>
            </w:pPr>
          </w:p>
        </w:tc>
        <w:tc>
          <w:tcPr>
            <w:tcW w:w="1739" w:type="dxa"/>
            <w:vAlign w:val="center"/>
          </w:tcPr>
          <w:p>
            <w:pPr>
              <w:spacing w:line="260" w:lineRule="exact"/>
              <w:jc w:val="center"/>
            </w:pPr>
            <w:r>
              <w:rPr>
                <w:rFonts w:hint="eastAsia" w:ascii="仿宋_GB2312"/>
                <w:kern w:val="0"/>
                <w:szCs w:val="21"/>
              </w:rPr>
              <w:t>10</w:t>
            </w:r>
          </w:p>
        </w:tc>
      </w:tr>
    </w:tbl>
    <w:p>
      <w:pPr>
        <w:adjustRightInd w:val="0"/>
        <w:snapToGrid w:val="0"/>
        <w:spacing w:line="560" w:lineRule="exact"/>
        <w:ind w:firstLine="360" w:firstLineChars="150"/>
        <w:jc w:val="left"/>
        <w:rPr>
          <w:rFonts w:eastAsia="黑体"/>
          <w:sz w:val="24"/>
        </w:rPr>
      </w:pPr>
      <w:r>
        <w:rPr>
          <w:rFonts w:hint="eastAsia" w:eastAsia="黑体"/>
          <w:sz w:val="24"/>
        </w:rPr>
        <w:t>（一）教学工作量核算</w:t>
      </w:r>
    </w:p>
    <w:p>
      <w:pPr>
        <w:widowControl/>
        <w:spacing w:line="360" w:lineRule="auto"/>
        <w:ind w:firstLine="480" w:firstLineChars="200"/>
        <w:jc w:val="left"/>
        <w:rPr>
          <w:sz w:val="24"/>
        </w:rPr>
      </w:pPr>
      <w:r>
        <w:rPr>
          <w:rFonts w:hint="eastAsia"/>
          <w:sz w:val="24"/>
        </w:rPr>
        <w:t>1. 教学工作量仅</w:t>
      </w:r>
      <w:r>
        <w:rPr>
          <w:sz w:val="24"/>
        </w:rPr>
        <w:t>包含本科生和研究生教学，涵盖</w:t>
      </w:r>
      <w:r>
        <w:rPr>
          <w:rFonts w:hint="eastAsia"/>
          <w:sz w:val="24"/>
        </w:rPr>
        <w:t>课堂</w:t>
      </w:r>
      <w:r>
        <w:rPr>
          <w:sz w:val="24"/>
        </w:rPr>
        <w:t>教学、实习指导、学位论文指导等环节</w:t>
      </w:r>
      <w:r>
        <w:rPr>
          <w:rFonts w:hint="eastAsia"/>
          <w:sz w:val="24"/>
        </w:rPr>
        <w:t>。</w:t>
      </w:r>
    </w:p>
    <w:p>
      <w:pPr>
        <w:widowControl/>
        <w:spacing w:line="360" w:lineRule="auto"/>
        <w:ind w:firstLine="480" w:firstLineChars="200"/>
        <w:jc w:val="left"/>
        <w:rPr>
          <w:sz w:val="24"/>
        </w:rPr>
      </w:pPr>
      <w:r>
        <w:rPr>
          <w:rFonts w:hint="eastAsia"/>
          <w:sz w:val="24"/>
        </w:rPr>
        <w:t>2. 教学工作量与教科研业绩分可互相冲抵，其换算标准为1：10，但冲抵量均不可超过1/2。岗位绩效定档在本层级非最低档的，原则上不得用教学工作量代替教科研业绩分。</w:t>
      </w:r>
    </w:p>
    <w:p>
      <w:pPr>
        <w:widowControl/>
        <w:spacing w:line="360" w:lineRule="auto"/>
        <w:ind w:firstLine="480" w:firstLineChars="200"/>
        <w:jc w:val="left"/>
        <w:rPr>
          <w:sz w:val="24"/>
        </w:rPr>
      </w:pPr>
      <w:r>
        <w:rPr>
          <w:rFonts w:hint="eastAsia"/>
          <w:sz w:val="24"/>
        </w:rPr>
        <w:t>3. 教学</w:t>
      </w:r>
      <w:r>
        <w:rPr>
          <w:sz w:val="24"/>
        </w:rPr>
        <w:t>工作量的减免</w:t>
      </w:r>
    </w:p>
    <w:p>
      <w:pPr>
        <w:widowControl/>
        <w:spacing w:line="360" w:lineRule="auto"/>
        <w:ind w:firstLine="480" w:firstLineChars="200"/>
        <w:jc w:val="left"/>
        <w:rPr>
          <w:sz w:val="24"/>
        </w:rPr>
      </w:pPr>
      <w:r>
        <w:rPr>
          <w:rFonts w:hint="eastAsia"/>
          <w:sz w:val="24"/>
        </w:rPr>
        <w:t>（1）</w:t>
      </w:r>
      <w:r>
        <w:rPr>
          <w:sz w:val="24"/>
        </w:rPr>
        <w:t>学院从事教学科研工作并担任处级领导职务人员，补贴</w:t>
      </w:r>
      <w:r>
        <w:rPr>
          <w:rFonts w:hint="eastAsia"/>
          <w:sz w:val="24"/>
        </w:rPr>
        <w:t>1/2课时</w:t>
      </w:r>
      <w:r>
        <w:rPr>
          <w:sz w:val="24"/>
        </w:rPr>
        <w:t>；系部</w:t>
      </w:r>
      <w:r>
        <w:rPr>
          <w:rFonts w:hint="eastAsia"/>
          <w:sz w:val="24"/>
        </w:rPr>
        <w:t>主任、支部书记补贴1/4课时；专业负责人、研究所所长补贴1/6课时（仅限院级研究所所长）；工会主席补贴1/10课时；党委委员、学术委员会委员、公外主任助理、特邀监察员、班主任、支委委员补1/1</w:t>
      </w:r>
      <w:r>
        <w:rPr>
          <w:rFonts w:hint="eastAsia"/>
          <w:sz w:val="24"/>
          <w:lang w:val="en-US" w:eastAsia="zh-CN"/>
        </w:rPr>
        <w:t>2</w:t>
      </w:r>
      <w:r>
        <w:rPr>
          <w:rFonts w:hint="eastAsia"/>
          <w:sz w:val="24"/>
        </w:rPr>
        <w:t>课时。有多项兼职的，就高计第一项补贴，自第二项起，每项计一半补贴。（各补贴以当年教学科研型副教授教学工作量要求为基数）</w:t>
      </w:r>
      <w:bookmarkStart w:id="0" w:name="_GoBack"/>
      <w:bookmarkEnd w:id="0"/>
    </w:p>
    <w:p>
      <w:pPr>
        <w:widowControl/>
        <w:spacing w:line="360" w:lineRule="auto"/>
        <w:ind w:firstLine="480" w:firstLineChars="200"/>
        <w:jc w:val="left"/>
        <w:rPr>
          <w:sz w:val="24"/>
        </w:rPr>
      </w:pPr>
      <w:r>
        <w:rPr>
          <w:rFonts w:hint="eastAsia"/>
          <w:sz w:val="24"/>
        </w:rPr>
        <w:t>（2）</w:t>
      </w:r>
      <w:r>
        <w:rPr>
          <w:sz w:val="24"/>
        </w:rPr>
        <w:t>专任教师攻读博士学位，按在岗教师正常考核。攻读博士学位的</w:t>
      </w:r>
      <w:r>
        <w:rPr>
          <w:rFonts w:hint="eastAsia"/>
          <w:sz w:val="24"/>
        </w:rPr>
        <w:t>三学年期间，年均可只承担其应完成</w:t>
      </w:r>
      <w:r>
        <w:rPr>
          <w:sz w:val="24"/>
        </w:rPr>
        <w:t>教学工作量</w:t>
      </w:r>
      <w:r>
        <w:rPr>
          <w:rFonts w:hint="eastAsia"/>
          <w:sz w:val="24"/>
        </w:rPr>
        <w:t>的</w:t>
      </w:r>
      <w:r>
        <w:rPr>
          <w:sz w:val="24"/>
        </w:rPr>
        <w:t>50%</w:t>
      </w:r>
      <w:r>
        <w:rPr>
          <w:rFonts w:hint="eastAsia"/>
          <w:sz w:val="24"/>
        </w:rPr>
        <w:t>。</w:t>
      </w:r>
    </w:p>
    <w:p>
      <w:pPr>
        <w:widowControl/>
        <w:spacing w:line="360" w:lineRule="auto"/>
        <w:ind w:firstLine="480" w:firstLineChars="200"/>
        <w:jc w:val="left"/>
        <w:rPr>
          <w:sz w:val="24"/>
        </w:rPr>
      </w:pPr>
      <w:r>
        <w:rPr>
          <w:rFonts w:hint="eastAsia"/>
          <w:sz w:val="24"/>
        </w:rPr>
        <w:t>（3）</w:t>
      </w:r>
      <w:r>
        <w:rPr>
          <w:sz w:val="24"/>
        </w:rPr>
        <w:t>新进教学科研岗位的专任教师当年基本工作量按进校后的月份进行考核。</w:t>
      </w:r>
    </w:p>
    <w:p>
      <w:pPr>
        <w:widowControl/>
        <w:spacing w:line="360" w:lineRule="auto"/>
        <w:ind w:firstLine="480" w:firstLineChars="200"/>
        <w:jc w:val="left"/>
        <w:rPr>
          <w:sz w:val="24"/>
        </w:rPr>
      </w:pPr>
      <w:r>
        <w:rPr>
          <w:rFonts w:hint="eastAsia"/>
          <w:sz w:val="24"/>
        </w:rPr>
        <w:t>（4）</w:t>
      </w:r>
      <w:r>
        <w:rPr>
          <w:sz w:val="24"/>
        </w:rPr>
        <w:t>女教师法定产假期间，当年享受全额</w:t>
      </w:r>
      <w:r>
        <w:rPr>
          <w:rFonts w:hint="eastAsia"/>
          <w:sz w:val="24"/>
        </w:rPr>
        <w:t>岗位奖励津贴</w:t>
      </w:r>
      <w:r>
        <w:rPr>
          <w:sz w:val="24"/>
        </w:rPr>
        <w:t>，承担</w:t>
      </w:r>
      <w:r>
        <w:rPr>
          <w:rFonts w:hint="eastAsia"/>
          <w:sz w:val="24"/>
        </w:rPr>
        <w:t>教学</w:t>
      </w:r>
      <w:r>
        <w:rPr>
          <w:sz w:val="24"/>
        </w:rPr>
        <w:t>工作量部分按实核算。</w:t>
      </w:r>
    </w:p>
    <w:p>
      <w:pPr>
        <w:widowControl/>
        <w:spacing w:line="360" w:lineRule="auto"/>
        <w:ind w:firstLine="480" w:firstLineChars="200"/>
        <w:jc w:val="left"/>
        <w:rPr>
          <w:sz w:val="24"/>
        </w:rPr>
      </w:pPr>
      <w:r>
        <w:rPr>
          <w:rFonts w:hint="eastAsia"/>
          <w:sz w:val="24"/>
        </w:rPr>
        <w:t>（5）</w:t>
      </w:r>
      <w:r>
        <w:rPr>
          <w:sz w:val="24"/>
        </w:rPr>
        <w:t>当年办理退休手续的教师，享受全额</w:t>
      </w:r>
      <w:r>
        <w:rPr>
          <w:rFonts w:hint="eastAsia"/>
          <w:sz w:val="24"/>
        </w:rPr>
        <w:t>岗位奖励津贴</w:t>
      </w:r>
      <w:r>
        <w:rPr>
          <w:sz w:val="24"/>
        </w:rPr>
        <w:t>。</w:t>
      </w:r>
    </w:p>
    <w:p>
      <w:pPr>
        <w:widowControl/>
        <w:spacing w:line="360" w:lineRule="auto"/>
        <w:ind w:firstLine="480" w:firstLineChars="200"/>
        <w:jc w:val="left"/>
        <w:rPr>
          <w:sz w:val="24"/>
        </w:rPr>
      </w:pPr>
      <w:r>
        <w:rPr>
          <w:rFonts w:hint="eastAsia"/>
          <w:sz w:val="24"/>
        </w:rPr>
        <w:t xml:space="preserve">3. </w:t>
      </w:r>
      <w:r>
        <w:rPr>
          <w:sz w:val="24"/>
        </w:rPr>
        <w:t>教师无故不承担任何教学工作量，或出现严重教学事故、师德问题、学术不端等情况的，取消当年基本绩效。</w:t>
      </w:r>
    </w:p>
    <w:p>
      <w:pPr>
        <w:adjustRightInd w:val="0"/>
        <w:snapToGrid w:val="0"/>
        <w:spacing w:line="560" w:lineRule="exact"/>
        <w:ind w:firstLine="360" w:firstLineChars="150"/>
        <w:jc w:val="left"/>
        <w:rPr>
          <w:rFonts w:eastAsia="黑体"/>
          <w:sz w:val="24"/>
        </w:rPr>
      </w:pPr>
      <w:r>
        <w:rPr>
          <w:rFonts w:hint="eastAsia" w:eastAsia="黑体"/>
          <w:sz w:val="24"/>
        </w:rPr>
        <w:t>（二）教科研业绩分核算</w:t>
      </w:r>
    </w:p>
    <w:p>
      <w:pPr>
        <w:widowControl/>
        <w:spacing w:line="360" w:lineRule="auto"/>
        <w:ind w:firstLine="480" w:firstLineChars="200"/>
        <w:jc w:val="left"/>
        <w:rPr>
          <w:sz w:val="24"/>
        </w:rPr>
      </w:pPr>
      <w:r>
        <w:rPr>
          <w:rFonts w:hint="eastAsia"/>
          <w:sz w:val="24"/>
        </w:rPr>
        <w:t>教科研业绩分按学校制定的相关绩点计算办法核算</w:t>
      </w:r>
    </w:p>
    <w:p>
      <w:pPr>
        <w:adjustRightInd w:val="0"/>
        <w:snapToGrid w:val="0"/>
        <w:spacing w:line="560" w:lineRule="exact"/>
        <w:ind w:firstLine="360" w:firstLineChars="150"/>
        <w:jc w:val="left"/>
        <w:rPr>
          <w:rFonts w:eastAsia="黑体"/>
          <w:sz w:val="24"/>
        </w:rPr>
      </w:pPr>
      <w:r>
        <w:rPr>
          <w:rFonts w:hint="eastAsia" w:eastAsia="黑体"/>
          <w:sz w:val="24"/>
        </w:rPr>
        <w:t>（三）社会服务工作量核算</w:t>
      </w:r>
    </w:p>
    <w:p>
      <w:pPr>
        <w:widowControl/>
        <w:snapToGrid w:val="0"/>
        <w:spacing w:line="300" w:lineRule="auto"/>
        <w:ind w:firstLine="480" w:firstLineChars="200"/>
        <w:jc w:val="left"/>
        <w:rPr>
          <w:sz w:val="24"/>
        </w:rPr>
      </w:pPr>
      <w:r>
        <w:rPr>
          <w:rFonts w:hint="eastAsia"/>
          <w:sz w:val="24"/>
        </w:rPr>
        <w:t>社会服务</w:t>
      </w:r>
      <w:r>
        <w:rPr>
          <w:sz w:val="24"/>
        </w:rPr>
        <w:t>是指关系到学校、学院发展的公共</w:t>
      </w:r>
      <w:r>
        <w:rPr>
          <w:rFonts w:hint="eastAsia"/>
          <w:sz w:val="24"/>
        </w:rPr>
        <w:t>事务</w:t>
      </w:r>
      <w:r>
        <w:rPr>
          <w:sz w:val="24"/>
        </w:rPr>
        <w:t>工作，涵盖学科建设、教学、科研、管理等相关的服务工作</w:t>
      </w:r>
      <w:r>
        <w:rPr>
          <w:rFonts w:hint="eastAsia"/>
          <w:sz w:val="24"/>
        </w:rPr>
        <w:t>，</w:t>
      </w:r>
      <w:r>
        <w:rPr>
          <w:sz w:val="24"/>
        </w:rPr>
        <w:t>所有专任教师均有义务承担学校和学院规定的各类公共事务工作。</w:t>
      </w:r>
      <w:r>
        <w:rPr>
          <w:rFonts w:hint="eastAsia"/>
          <w:sz w:val="24"/>
        </w:rPr>
        <w:t>社会服务</w:t>
      </w:r>
      <w:r>
        <w:rPr>
          <w:sz w:val="24"/>
        </w:rPr>
        <w:t>工作量</w:t>
      </w:r>
      <w:r>
        <w:rPr>
          <w:rFonts w:hint="eastAsia"/>
          <w:sz w:val="24"/>
        </w:rPr>
        <w:t>按工时计算，核算</w:t>
      </w:r>
      <w:r>
        <w:rPr>
          <w:sz w:val="24"/>
        </w:rPr>
        <w:t>办法见</w:t>
      </w:r>
      <w:r>
        <w:rPr>
          <w:rFonts w:hint="eastAsia"/>
          <w:sz w:val="24"/>
        </w:rPr>
        <w:t>下表</w:t>
      </w:r>
      <w:r>
        <w:rPr>
          <w:sz w:val="24"/>
        </w:rPr>
        <w:t>。</w:t>
      </w:r>
    </w:p>
    <w:p>
      <w:pPr>
        <w:widowControl/>
        <w:snapToGrid w:val="0"/>
        <w:spacing w:before="240" w:line="300" w:lineRule="auto"/>
        <w:jc w:val="center"/>
        <w:rPr>
          <w:b/>
          <w:sz w:val="24"/>
        </w:rPr>
      </w:pPr>
      <w:r>
        <w:rPr>
          <w:rFonts w:hint="eastAsia"/>
          <w:b/>
          <w:sz w:val="24"/>
        </w:rPr>
        <w:t>社会服务</w:t>
      </w:r>
      <w:r>
        <w:rPr>
          <w:b/>
          <w:sz w:val="24"/>
        </w:rPr>
        <w:t>工作量核算办法</w:t>
      </w:r>
    </w:p>
    <w:tbl>
      <w:tblPr>
        <w:tblStyle w:val="9"/>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869"/>
        <w:gridCol w:w="1417"/>
        <w:gridCol w:w="3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1" w:type="dxa"/>
            <w:vAlign w:val="center"/>
          </w:tcPr>
          <w:p>
            <w:pPr>
              <w:pStyle w:val="13"/>
              <w:adjustRightInd w:val="0"/>
              <w:snapToGrid w:val="0"/>
              <w:spacing w:before="240" w:line="240" w:lineRule="auto"/>
              <w:ind w:firstLine="0" w:firstLineChars="0"/>
              <w:jc w:val="center"/>
              <w:rPr>
                <w:rFonts w:ascii="Times New Roman" w:eastAsia="仿宋" w:cs="Times New Roman"/>
                <w:b/>
                <w:bCs/>
                <w:kern w:val="0"/>
                <w:sz w:val="21"/>
                <w:szCs w:val="21"/>
              </w:rPr>
            </w:pPr>
            <w:r>
              <w:rPr>
                <w:rFonts w:ascii="Times New Roman" w:eastAsia="仿宋" w:cs="Times New Roman"/>
                <w:b/>
                <w:bCs/>
                <w:kern w:val="0"/>
                <w:sz w:val="21"/>
                <w:szCs w:val="21"/>
              </w:rPr>
              <w:t>类别</w:t>
            </w:r>
          </w:p>
        </w:tc>
        <w:tc>
          <w:tcPr>
            <w:tcW w:w="2869" w:type="dxa"/>
            <w:vAlign w:val="center"/>
          </w:tcPr>
          <w:p>
            <w:pPr>
              <w:pStyle w:val="13"/>
              <w:adjustRightInd w:val="0"/>
              <w:snapToGrid w:val="0"/>
              <w:spacing w:line="240" w:lineRule="auto"/>
              <w:ind w:firstLine="0" w:firstLineChars="0"/>
              <w:jc w:val="center"/>
              <w:rPr>
                <w:rFonts w:ascii="Times New Roman" w:eastAsia="仿宋" w:cs="Times New Roman"/>
                <w:b/>
                <w:bCs/>
                <w:kern w:val="0"/>
                <w:sz w:val="21"/>
                <w:szCs w:val="21"/>
              </w:rPr>
            </w:pPr>
            <w:r>
              <w:rPr>
                <w:rFonts w:ascii="Times New Roman" w:eastAsia="仿宋" w:cs="Times New Roman"/>
                <w:b/>
                <w:bCs/>
                <w:kern w:val="0"/>
                <w:sz w:val="21"/>
                <w:szCs w:val="21"/>
              </w:rPr>
              <w:t>内容</w:t>
            </w:r>
          </w:p>
        </w:tc>
        <w:tc>
          <w:tcPr>
            <w:tcW w:w="1417" w:type="dxa"/>
            <w:vAlign w:val="center"/>
          </w:tcPr>
          <w:p>
            <w:pPr>
              <w:pStyle w:val="13"/>
              <w:adjustRightInd w:val="0"/>
              <w:snapToGrid w:val="0"/>
              <w:spacing w:line="240" w:lineRule="auto"/>
              <w:ind w:firstLine="0" w:firstLineChars="0"/>
              <w:jc w:val="center"/>
              <w:rPr>
                <w:rFonts w:ascii="Times New Roman" w:eastAsia="仿宋" w:cs="Times New Roman"/>
                <w:b/>
                <w:bCs/>
                <w:kern w:val="0"/>
                <w:sz w:val="21"/>
                <w:szCs w:val="21"/>
              </w:rPr>
            </w:pPr>
            <w:r>
              <w:rPr>
                <w:rFonts w:ascii="Times New Roman" w:eastAsia="仿宋" w:cs="Times New Roman"/>
                <w:b/>
                <w:bCs/>
                <w:kern w:val="0"/>
                <w:sz w:val="21"/>
                <w:szCs w:val="21"/>
              </w:rPr>
              <w:t>工作时/年</w:t>
            </w:r>
          </w:p>
        </w:tc>
        <w:tc>
          <w:tcPr>
            <w:tcW w:w="3936" w:type="dxa"/>
            <w:vAlign w:val="center"/>
          </w:tcPr>
          <w:p>
            <w:pPr>
              <w:pStyle w:val="13"/>
              <w:adjustRightInd w:val="0"/>
              <w:snapToGrid w:val="0"/>
              <w:spacing w:line="240" w:lineRule="auto"/>
              <w:ind w:firstLine="0" w:firstLineChars="0"/>
              <w:jc w:val="center"/>
              <w:rPr>
                <w:rFonts w:ascii="Times New Roman" w:eastAsia="仿宋" w:cs="Times New Roman"/>
                <w:b/>
                <w:bCs/>
                <w:kern w:val="0"/>
                <w:sz w:val="21"/>
                <w:szCs w:val="21"/>
              </w:rPr>
            </w:pPr>
            <w:r>
              <w:rPr>
                <w:rFonts w:ascii="Times New Roman" w:eastAsia="仿宋" w:cs="Times New Roman"/>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restart"/>
            <w:vAlign w:val="center"/>
          </w:tcPr>
          <w:p>
            <w:pPr>
              <w:pStyle w:val="13"/>
              <w:adjustRightInd w:val="0"/>
              <w:snapToGrid w:val="0"/>
              <w:spacing w:line="240" w:lineRule="auto"/>
              <w:ind w:firstLine="0" w:firstLineChars="0"/>
              <w:jc w:val="center"/>
              <w:rPr>
                <w:rFonts w:ascii="Times New Roman" w:eastAsia="仿宋" w:cs="Times New Roman"/>
                <w:kern w:val="0"/>
                <w:sz w:val="21"/>
                <w:szCs w:val="21"/>
              </w:rPr>
            </w:pPr>
            <w:r>
              <w:rPr>
                <w:rFonts w:ascii="Times New Roman" w:eastAsia="仿宋" w:cs="Times New Roman"/>
                <w:kern w:val="0"/>
                <w:sz w:val="21"/>
                <w:szCs w:val="21"/>
              </w:rPr>
              <w:t>学科</w:t>
            </w:r>
          </w:p>
          <w:p>
            <w:pPr>
              <w:pStyle w:val="13"/>
              <w:adjustRightInd w:val="0"/>
              <w:snapToGrid w:val="0"/>
              <w:spacing w:line="240" w:lineRule="auto"/>
              <w:ind w:firstLine="0" w:firstLineChars="0"/>
              <w:jc w:val="center"/>
              <w:rPr>
                <w:rFonts w:ascii="Times New Roman" w:eastAsia="仿宋" w:cs="Times New Roman"/>
                <w:kern w:val="0"/>
                <w:sz w:val="21"/>
                <w:szCs w:val="21"/>
              </w:rPr>
            </w:pPr>
            <w:r>
              <w:rPr>
                <w:rFonts w:ascii="Times New Roman" w:eastAsia="仿宋" w:cs="Times New Roman"/>
                <w:kern w:val="0"/>
                <w:sz w:val="21"/>
                <w:szCs w:val="21"/>
              </w:rPr>
              <w:t>建设</w:t>
            </w:r>
          </w:p>
          <w:p>
            <w:pPr>
              <w:pStyle w:val="13"/>
              <w:adjustRightInd w:val="0"/>
              <w:snapToGrid w:val="0"/>
              <w:spacing w:line="240" w:lineRule="auto"/>
              <w:ind w:firstLine="0" w:firstLineChars="0"/>
              <w:jc w:val="center"/>
              <w:rPr>
                <w:rFonts w:ascii="Times New Roman" w:eastAsia="仿宋" w:cs="Times New Roman"/>
                <w:bCs/>
                <w:kern w:val="0"/>
                <w:sz w:val="21"/>
                <w:szCs w:val="21"/>
              </w:rPr>
            </w:pPr>
            <w:r>
              <w:rPr>
                <w:rFonts w:ascii="Times New Roman" w:eastAsia="仿宋" w:cs="Times New Roman"/>
                <w:kern w:val="0"/>
                <w:sz w:val="21"/>
                <w:szCs w:val="21"/>
              </w:rPr>
              <w:t>服务</w:t>
            </w:r>
          </w:p>
        </w:tc>
        <w:tc>
          <w:tcPr>
            <w:tcW w:w="2869" w:type="dxa"/>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r>
              <w:rPr>
                <w:rFonts w:ascii="Times New Roman" w:eastAsia="仿宋" w:cs="Times New Roman"/>
                <w:bCs/>
                <w:kern w:val="0"/>
                <w:sz w:val="21"/>
                <w:szCs w:val="21"/>
              </w:rPr>
              <w:t>学科建设项目申报与评估</w:t>
            </w:r>
          </w:p>
        </w:tc>
        <w:tc>
          <w:tcPr>
            <w:tcW w:w="1417" w:type="dxa"/>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r>
              <w:rPr>
                <w:rFonts w:hint="eastAsia" w:ascii="Times New Roman" w:eastAsia="仿宋" w:cs="Times New Roman"/>
                <w:bCs/>
                <w:kern w:val="0"/>
                <w:sz w:val="21"/>
                <w:szCs w:val="21"/>
              </w:rPr>
              <w:t>10</w:t>
            </w:r>
          </w:p>
        </w:tc>
        <w:tc>
          <w:tcPr>
            <w:tcW w:w="3936" w:type="dxa"/>
            <w:vAlign w:val="center"/>
          </w:tcPr>
          <w:p>
            <w:pPr>
              <w:pStyle w:val="13"/>
              <w:adjustRightInd w:val="0"/>
              <w:snapToGrid w:val="0"/>
              <w:spacing w:line="240" w:lineRule="auto"/>
              <w:ind w:firstLine="0" w:firstLineChars="0"/>
              <w:jc w:val="left"/>
              <w:rPr>
                <w:rFonts w:ascii="Times New Roman" w:eastAsia="仿宋" w:cs="Times New Roman"/>
                <w:bCs/>
                <w:kern w:val="0"/>
                <w:sz w:val="21"/>
                <w:szCs w:val="21"/>
              </w:rPr>
            </w:pPr>
            <w:r>
              <w:rPr>
                <w:rFonts w:ascii="Times New Roman" w:eastAsia="仿宋" w:cs="Times New Roman"/>
                <w:bCs/>
                <w:kern w:val="0"/>
                <w:sz w:val="21"/>
                <w:szCs w:val="21"/>
              </w:rPr>
              <w:t>填报</w:t>
            </w:r>
            <w:r>
              <w:rPr>
                <w:rFonts w:hint="eastAsia" w:ascii="Times New Roman" w:eastAsia="仿宋" w:cs="Times New Roman"/>
                <w:bCs/>
                <w:kern w:val="0"/>
                <w:sz w:val="21"/>
                <w:szCs w:val="21"/>
              </w:rPr>
              <w:t>申请</w:t>
            </w:r>
            <w:r>
              <w:rPr>
                <w:rFonts w:ascii="Times New Roman" w:eastAsia="仿宋" w:cs="Times New Roman"/>
                <w:bCs/>
                <w:kern w:val="0"/>
                <w:sz w:val="21"/>
                <w:szCs w:val="21"/>
              </w:rPr>
              <w:t>表</w:t>
            </w:r>
            <w:r>
              <w:rPr>
                <w:rFonts w:hint="eastAsia" w:ascii="Times New Roman" w:eastAsia="仿宋" w:cs="Times New Roman"/>
                <w:bCs/>
                <w:kern w:val="0"/>
                <w:sz w:val="21"/>
                <w:szCs w:val="21"/>
              </w:rPr>
              <w:t>、</w:t>
            </w:r>
            <w:r>
              <w:rPr>
                <w:rFonts w:ascii="Times New Roman" w:eastAsia="仿宋" w:cs="Times New Roman"/>
                <w:bCs/>
                <w:kern w:val="0"/>
                <w:sz w:val="21"/>
                <w:szCs w:val="21"/>
              </w:rPr>
              <w:t>制作评估材料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continue"/>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p>
        </w:tc>
        <w:tc>
          <w:tcPr>
            <w:tcW w:w="2869" w:type="dxa"/>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r>
              <w:rPr>
                <w:rFonts w:ascii="Times New Roman" w:eastAsia="仿宋" w:cs="Times New Roman"/>
                <w:bCs/>
                <w:kern w:val="0"/>
                <w:sz w:val="21"/>
                <w:szCs w:val="21"/>
              </w:rPr>
              <w:t>师资队伍建设</w:t>
            </w:r>
          </w:p>
        </w:tc>
        <w:tc>
          <w:tcPr>
            <w:tcW w:w="1417" w:type="dxa"/>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r>
              <w:rPr>
                <w:rFonts w:hint="eastAsia" w:ascii="Times New Roman" w:eastAsia="仿宋" w:cs="Times New Roman"/>
                <w:bCs/>
                <w:kern w:val="0"/>
                <w:sz w:val="21"/>
                <w:szCs w:val="21"/>
              </w:rPr>
              <w:t>10</w:t>
            </w:r>
          </w:p>
        </w:tc>
        <w:tc>
          <w:tcPr>
            <w:tcW w:w="3936" w:type="dxa"/>
            <w:vAlign w:val="center"/>
          </w:tcPr>
          <w:p>
            <w:pPr>
              <w:pStyle w:val="13"/>
              <w:adjustRightInd w:val="0"/>
              <w:snapToGrid w:val="0"/>
              <w:spacing w:line="240" w:lineRule="auto"/>
              <w:ind w:firstLine="0" w:firstLineChars="0"/>
              <w:jc w:val="left"/>
              <w:rPr>
                <w:rFonts w:ascii="Times New Roman" w:eastAsia="仿宋" w:cs="Times New Roman"/>
                <w:bCs/>
                <w:kern w:val="0"/>
                <w:sz w:val="21"/>
                <w:szCs w:val="21"/>
              </w:rPr>
            </w:pPr>
            <w:r>
              <w:rPr>
                <w:rFonts w:ascii="Times New Roman" w:eastAsia="仿宋" w:cs="Times New Roman"/>
                <w:bCs/>
                <w:kern w:val="0"/>
                <w:sz w:val="21"/>
                <w:szCs w:val="21"/>
              </w:rPr>
              <w:t>成功引进特聘教授</w:t>
            </w:r>
            <w:r>
              <w:rPr>
                <w:rFonts w:hint="eastAsia" w:ascii="Times New Roman" w:eastAsia="仿宋" w:cs="Times New Roman"/>
                <w:bCs/>
                <w:kern w:val="0"/>
                <w:sz w:val="21"/>
                <w:szCs w:val="21"/>
              </w:rPr>
              <w:t>、教授、博士等。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restart"/>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r>
              <w:rPr>
                <w:rFonts w:ascii="Times New Roman" w:eastAsia="仿宋" w:cs="Times New Roman"/>
                <w:bCs/>
                <w:kern w:val="0"/>
                <w:sz w:val="21"/>
                <w:szCs w:val="21"/>
              </w:rPr>
              <w:t>教学</w:t>
            </w:r>
            <w:r>
              <w:rPr>
                <w:rFonts w:hint="eastAsia" w:ascii="Times New Roman" w:eastAsia="仿宋" w:cs="Times New Roman"/>
                <w:bCs/>
                <w:kern w:val="0"/>
                <w:sz w:val="21"/>
                <w:szCs w:val="21"/>
              </w:rPr>
              <w:t>/</w:t>
            </w:r>
            <w:r>
              <w:rPr>
                <w:rFonts w:ascii="Times New Roman" w:eastAsia="仿宋" w:cs="Times New Roman"/>
                <w:bCs/>
                <w:kern w:val="0"/>
                <w:sz w:val="21"/>
                <w:szCs w:val="21"/>
              </w:rPr>
              <w:t>科研服务</w:t>
            </w:r>
          </w:p>
        </w:tc>
        <w:tc>
          <w:tcPr>
            <w:tcW w:w="2869" w:type="dxa"/>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r>
              <w:rPr>
                <w:rFonts w:ascii="Times New Roman" w:eastAsia="仿宋" w:cs="Times New Roman"/>
                <w:bCs/>
                <w:kern w:val="0"/>
                <w:sz w:val="21"/>
                <w:szCs w:val="21"/>
              </w:rPr>
              <w:t>专业建设</w:t>
            </w:r>
            <w:r>
              <w:rPr>
                <w:rFonts w:hint="eastAsia" w:ascii="Times New Roman" w:eastAsia="仿宋" w:cs="Times New Roman"/>
                <w:bCs/>
                <w:kern w:val="0"/>
                <w:sz w:val="21"/>
                <w:szCs w:val="21"/>
              </w:rPr>
              <w:t>与认证</w:t>
            </w:r>
          </w:p>
        </w:tc>
        <w:tc>
          <w:tcPr>
            <w:tcW w:w="1417" w:type="dxa"/>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r>
              <w:rPr>
                <w:rFonts w:hint="eastAsia" w:ascii="Times New Roman" w:eastAsia="仿宋" w:cs="Times New Roman"/>
                <w:bCs/>
                <w:kern w:val="0"/>
                <w:sz w:val="21"/>
                <w:szCs w:val="21"/>
              </w:rPr>
              <w:t>1</w:t>
            </w:r>
            <w:r>
              <w:rPr>
                <w:rFonts w:ascii="Times New Roman" w:eastAsia="仿宋" w:cs="Times New Roman"/>
                <w:bCs/>
                <w:kern w:val="0"/>
                <w:sz w:val="21"/>
                <w:szCs w:val="21"/>
              </w:rPr>
              <w:t>0</w:t>
            </w:r>
          </w:p>
        </w:tc>
        <w:tc>
          <w:tcPr>
            <w:tcW w:w="3936" w:type="dxa"/>
            <w:vAlign w:val="center"/>
          </w:tcPr>
          <w:p>
            <w:pPr>
              <w:pStyle w:val="13"/>
              <w:adjustRightInd w:val="0"/>
              <w:snapToGrid w:val="0"/>
              <w:spacing w:line="240" w:lineRule="auto"/>
              <w:ind w:firstLine="0" w:firstLineChars="0"/>
              <w:jc w:val="left"/>
              <w:rPr>
                <w:rFonts w:ascii="Times New Roman" w:eastAsia="仿宋" w:cs="Times New Roman"/>
                <w:bCs/>
                <w:kern w:val="0"/>
                <w:sz w:val="21"/>
                <w:szCs w:val="21"/>
              </w:rPr>
            </w:pPr>
            <w:r>
              <w:rPr>
                <w:rFonts w:ascii="Times New Roman" w:eastAsia="仿宋" w:cs="Times New Roman"/>
                <w:bCs/>
                <w:kern w:val="0"/>
                <w:sz w:val="21"/>
                <w:szCs w:val="21"/>
              </w:rPr>
              <w:t>包括专业规划、培养方案的修订、论证</w:t>
            </w:r>
            <w:r>
              <w:rPr>
                <w:rFonts w:hint="eastAsia" w:ascii="Times New Roman" w:eastAsia="仿宋" w:cs="Times New Roman"/>
                <w:bCs/>
                <w:kern w:val="0"/>
                <w:sz w:val="21"/>
                <w:szCs w:val="21"/>
              </w:rPr>
              <w:t>，专业认证材料完成</w:t>
            </w:r>
            <w:r>
              <w:rPr>
                <w:rFonts w:ascii="Times New Roman" w:eastAsia="仿宋" w:cs="Times New Roman"/>
                <w:bCs/>
                <w:kern w:val="0"/>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continue"/>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p>
        </w:tc>
        <w:tc>
          <w:tcPr>
            <w:tcW w:w="2869" w:type="dxa"/>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r>
              <w:rPr>
                <w:rFonts w:ascii="Times New Roman" w:eastAsia="仿宋" w:cs="Times New Roman"/>
                <w:bCs/>
                <w:kern w:val="0"/>
                <w:sz w:val="21"/>
                <w:szCs w:val="21"/>
              </w:rPr>
              <w:t>评估检查</w:t>
            </w:r>
          </w:p>
        </w:tc>
        <w:tc>
          <w:tcPr>
            <w:tcW w:w="1417" w:type="dxa"/>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r>
              <w:rPr>
                <w:rFonts w:hint="eastAsia" w:ascii="Times New Roman" w:eastAsia="仿宋" w:cs="Times New Roman"/>
                <w:bCs/>
                <w:kern w:val="0"/>
                <w:sz w:val="21"/>
                <w:szCs w:val="21"/>
              </w:rPr>
              <w:t>10</w:t>
            </w:r>
          </w:p>
        </w:tc>
        <w:tc>
          <w:tcPr>
            <w:tcW w:w="3936" w:type="dxa"/>
            <w:vAlign w:val="center"/>
          </w:tcPr>
          <w:p>
            <w:pPr>
              <w:pStyle w:val="13"/>
              <w:adjustRightInd w:val="0"/>
              <w:snapToGrid w:val="0"/>
              <w:spacing w:line="240" w:lineRule="auto"/>
              <w:ind w:firstLine="0" w:firstLineChars="0"/>
              <w:jc w:val="left"/>
              <w:rPr>
                <w:rFonts w:ascii="Times New Roman" w:eastAsia="仿宋" w:cs="Times New Roman"/>
                <w:bCs/>
                <w:kern w:val="0"/>
                <w:sz w:val="21"/>
                <w:szCs w:val="21"/>
              </w:rPr>
            </w:pPr>
            <w:r>
              <w:rPr>
                <w:rFonts w:ascii="Times New Roman" w:eastAsia="仿宋" w:cs="Times New Roman"/>
                <w:bCs/>
                <w:kern w:val="0"/>
                <w:sz w:val="21"/>
                <w:szCs w:val="21"/>
              </w:rPr>
              <w:t>填报</w:t>
            </w:r>
            <w:r>
              <w:rPr>
                <w:rFonts w:hint="eastAsia" w:ascii="Times New Roman" w:eastAsia="仿宋" w:cs="Times New Roman"/>
                <w:bCs/>
                <w:kern w:val="0"/>
                <w:sz w:val="21"/>
                <w:szCs w:val="21"/>
              </w:rPr>
              <w:t>申请</w:t>
            </w:r>
            <w:r>
              <w:rPr>
                <w:rFonts w:ascii="Times New Roman" w:eastAsia="仿宋" w:cs="Times New Roman"/>
                <w:bCs/>
                <w:kern w:val="0"/>
                <w:sz w:val="21"/>
                <w:szCs w:val="21"/>
              </w:rPr>
              <w:t>表</w:t>
            </w:r>
            <w:r>
              <w:rPr>
                <w:rFonts w:hint="eastAsia" w:ascii="Times New Roman" w:eastAsia="仿宋" w:cs="Times New Roman"/>
                <w:bCs/>
                <w:kern w:val="0"/>
                <w:sz w:val="21"/>
                <w:szCs w:val="21"/>
              </w:rPr>
              <w:t>、</w:t>
            </w:r>
            <w:r>
              <w:rPr>
                <w:rFonts w:ascii="Times New Roman" w:eastAsia="仿宋" w:cs="Times New Roman"/>
                <w:bCs/>
                <w:kern w:val="0"/>
                <w:sz w:val="21"/>
                <w:szCs w:val="21"/>
              </w:rPr>
              <w:t>制作评估材料</w:t>
            </w:r>
            <w:r>
              <w:rPr>
                <w:rFonts w:hint="eastAsia" w:ascii="Times New Roman" w:eastAsia="仿宋" w:cs="Times New Roman"/>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continue"/>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p>
        </w:tc>
        <w:tc>
          <w:tcPr>
            <w:tcW w:w="2869" w:type="dxa"/>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r>
              <w:rPr>
                <w:rFonts w:ascii="Times New Roman" w:eastAsia="仿宋" w:cs="Times New Roman"/>
                <w:bCs/>
                <w:kern w:val="0"/>
                <w:sz w:val="21"/>
                <w:szCs w:val="21"/>
              </w:rPr>
              <w:t>课程建设</w:t>
            </w:r>
          </w:p>
        </w:tc>
        <w:tc>
          <w:tcPr>
            <w:tcW w:w="1417" w:type="dxa"/>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r>
              <w:rPr>
                <w:rFonts w:hint="eastAsia" w:ascii="Times New Roman" w:eastAsia="仿宋" w:cs="Times New Roman"/>
                <w:bCs/>
                <w:kern w:val="0"/>
                <w:sz w:val="21"/>
                <w:szCs w:val="21"/>
              </w:rPr>
              <w:t>1</w:t>
            </w:r>
            <w:r>
              <w:rPr>
                <w:rFonts w:ascii="Times New Roman" w:eastAsia="仿宋" w:cs="Times New Roman"/>
                <w:bCs/>
                <w:kern w:val="0"/>
                <w:sz w:val="21"/>
                <w:szCs w:val="21"/>
              </w:rPr>
              <w:t>0</w:t>
            </w:r>
          </w:p>
        </w:tc>
        <w:tc>
          <w:tcPr>
            <w:tcW w:w="3936" w:type="dxa"/>
            <w:vAlign w:val="center"/>
          </w:tcPr>
          <w:p>
            <w:pPr>
              <w:pStyle w:val="13"/>
              <w:adjustRightInd w:val="0"/>
              <w:snapToGrid w:val="0"/>
              <w:spacing w:line="240" w:lineRule="auto"/>
              <w:ind w:firstLine="0" w:firstLineChars="0"/>
              <w:jc w:val="left"/>
              <w:rPr>
                <w:rFonts w:ascii="Times New Roman" w:eastAsia="仿宋" w:cs="Times New Roman"/>
                <w:bCs/>
                <w:kern w:val="0"/>
                <w:sz w:val="21"/>
                <w:szCs w:val="21"/>
              </w:rPr>
            </w:pPr>
            <w:r>
              <w:rPr>
                <w:rFonts w:ascii="Times New Roman" w:eastAsia="仿宋" w:cs="Times New Roman"/>
                <w:bCs/>
                <w:kern w:val="0"/>
                <w:sz w:val="21"/>
                <w:szCs w:val="21"/>
              </w:rPr>
              <w:t>包括课程大纲撰写、修订、网络课程建设、优质课程建设、开设研究性教学</w:t>
            </w:r>
            <w:r>
              <w:rPr>
                <w:rFonts w:hint="eastAsia" w:ascii="Times New Roman" w:eastAsia="仿宋" w:cs="Times New Roman"/>
                <w:bCs/>
                <w:kern w:val="0"/>
                <w:sz w:val="21"/>
                <w:szCs w:val="21"/>
              </w:rPr>
              <w:t>示范</w:t>
            </w:r>
            <w:r>
              <w:rPr>
                <w:rFonts w:ascii="Times New Roman" w:eastAsia="仿宋" w:cs="Times New Roman"/>
                <w:bCs/>
                <w:kern w:val="0"/>
                <w:sz w:val="21"/>
                <w:szCs w:val="21"/>
              </w:rPr>
              <w:t>课、教</w:t>
            </w:r>
            <w:r>
              <w:rPr>
                <w:rFonts w:hint="eastAsia" w:ascii="Times New Roman" w:eastAsia="仿宋" w:cs="Times New Roman"/>
                <w:bCs/>
                <w:kern w:val="0"/>
                <w:sz w:val="21"/>
                <w:szCs w:val="21"/>
              </w:rPr>
              <w:t>学公开课</w:t>
            </w:r>
            <w:r>
              <w:rPr>
                <w:rFonts w:ascii="Times New Roman" w:eastAsia="仿宋" w:cs="Times New Roman"/>
                <w:bCs/>
                <w:kern w:val="0"/>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continue"/>
            <w:shd w:val="clear" w:color="auto" w:fill="FFFFFF" w:themeFill="background1"/>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p>
        </w:tc>
        <w:tc>
          <w:tcPr>
            <w:tcW w:w="2869" w:type="dxa"/>
            <w:shd w:val="clear" w:color="auto" w:fill="FFFFFF" w:themeFill="background1"/>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r>
              <w:rPr>
                <w:rFonts w:hint="eastAsia" w:ascii="Times New Roman" w:eastAsia="仿宋" w:cs="Times New Roman"/>
                <w:bCs/>
                <w:kern w:val="0"/>
                <w:sz w:val="21"/>
                <w:szCs w:val="21"/>
              </w:rPr>
              <w:t>监考工作</w:t>
            </w:r>
          </w:p>
        </w:tc>
        <w:tc>
          <w:tcPr>
            <w:tcW w:w="1417" w:type="dxa"/>
            <w:shd w:val="clear" w:color="auto" w:fill="FFFFFF" w:themeFill="background1"/>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r>
              <w:rPr>
                <w:rFonts w:hint="eastAsia" w:ascii="Times New Roman" w:eastAsia="仿宋" w:cs="Times New Roman"/>
                <w:bCs/>
                <w:kern w:val="0"/>
                <w:sz w:val="21"/>
                <w:szCs w:val="21"/>
              </w:rPr>
              <w:t>10</w:t>
            </w:r>
          </w:p>
        </w:tc>
        <w:tc>
          <w:tcPr>
            <w:tcW w:w="3936" w:type="dxa"/>
            <w:shd w:val="clear" w:color="auto" w:fill="FFFFFF" w:themeFill="background1"/>
            <w:vAlign w:val="center"/>
          </w:tcPr>
          <w:p>
            <w:pPr>
              <w:pStyle w:val="13"/>
              <w:adjustRightInd w:val="0"/>
              <w:snapToGrid w:val="0"/>
              <w:spacing w:line="240" w:lineRule="auto"/>
              <w:ind w:firstLine="0" w:firstLineChars="0"/>
              <w:jc w:val="left"/>
              <w:rPr>
                <w:rFonts w:ascii="Times New Roman" w:eastAsia="仿宋" w:cs="Times New Roman"/>
                <w:bCs/>
                <w:kern w:val="0"/>
                <w:sz w:val="21"/>
                <w:szCs w:val="21"/>
              </w:rPr>
            </w:pPr>
            <w:r>
              <w:rPr>
                <w:rFonts w:hint="eastAsia" w:ascii="Times New Roman" w:eastAsia="仿宋" w:cs="Times New Roman"/>
                <w:bCs/>
                <w:kern w:val="0"/>
                <w:sz w:val="21"/>
                <w:szCs w:val="21"/>
              </w:rPr>
              <w:t>承担期末课程考试监考等。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continue"/>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p>
        </w:tc>
        <w:tc>
          <w:tcPr>
            <w:tcW w:w="2869" w:type="dxa"/>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r>
              <w:rPr>
                <w:rFonts w:ascii="Times New Roman" w:eastAsia="仿宋" w:cs="Times New Roman"/>
                <w:bCs/>
                <w:kern w:val="0"/>
                <w:sz w:val="21"/>
                <w:szCs w:val="21"/>
              </w:rPr>
              <w:t>校外教学</w:t>
            </w:r>
            <w:r>
              <w:rPr>
                <w:rFonts w:hint="eastAsia" w:ascii="Times New Roman" w:eastAsia="仿宋" w:cs="Times New Roman"/>
                <w:bCs/>
                <w:kern w:val="0"/>
                <w:sz w:val="21"/>
                <w:szCs w:val="21"/>
              </w:rPr>
              <w:t>实践</w:t>
            </w:r>
            <w:r>
              <w:rPr>
                <w:rFonts w:ascii="Times New Roman" w:eastAsia="仿宋" w:cs="Times New Roman"/>
                <w:bCs/>
                <w:kern w:val="0"/>
                <w:sz w:val="21"/>
                <w:szCs w:val="21"/>
              </w:rPr>
              <w:t>基地建设</w:t>
            </w:r>
          </w:p>
        </w:tc>
        <w:tc>
          <w:tcPr>
            <w:tcW w:w="1417" w:type="dxa"/>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r>
              <w:rPr>
                <w:rFonts w:hint="eastAsia" w:ascii="Times New Roman" w:eastAsia="仿宋" w:cs="Times New Roman"/>
                <w:bCs/>
                <w:kern w:val="0"/>
                <w:sz w:val="21"/>
                <w:szCs w:val="21"/>
              </w:rPr>
              <w:t>1</w:t>
            </w:r>
            <w:r>
              <w:rPr>
                <w:rFonts w:ascii="Times New Roman" w:eastAsia="仿宋" w:cs="Times New Roman"/>
                <w:bCs/>
                <w:kern w:val="0"/>
                <w:sz w:val="21"/>
                <w:szCs w:val="21"/>
              </w:rPr>
              <w:t>0</w:t>
            </w:r>
          </w:p>
        </w:tc>
        <w:tc>
          <w:tcPr>
            <w:tcW w:w="3936" w:type="dxa"/>
            <w:vAlign w:val="center"/>
          </w:tcPr>
          <w:p>
            <w:pPr>
              <w:pStyle w:val="13"/>
              <w:adjustRightInd w:val="0"/>
              <w:snapToGrid w:val="0"/>
              <w:spacing w:line="240" w:lineRule="auto"/>
              <w:ind w:firstLine="0" w:firstLineChars="0"/>
              <w:jc w:val="left"/>
              <w:rPr>
                <w:rFonts w:ascii="Times New Roman" w:eastAsia="仿宋" w:cs="Times New Roman"/>
                <w:bCs/>
                <w:kern w:val="0"/>
                <w:sz w:val="21"/>
                <w:szCs w:val="21"/>
              </w:rPr>
            </w:pPr>
            <w:r>
              <w:rPr>
                <w:rFonts w:hint="eastAsia" w:ascii="Times New Roman" w:eastAsia="仿宋" w:cs="Times New Roman"/>
                <w:bCs/>
                <w:kern w:val="0"/>
                <w:sz w:val="21"/>
                <w:szCs w:val="21"/>
              </w:rPr>
              <w:t>联系</w:t>
            </w:r>
            <w:r>
              <w:rPr>
                <w:rFonts w:ascii="Times New Roman" w:eastAsia="仿宋" w:cs="Times New Roman"/>
                <w:bCs/>
                <w:kern w:val="0"/>
                <w:sz w:val="21"/>
                <w:szCs w:val="21"/>
              </w:rPr>
              <w:t>落实</w:t>
            </w:r>
            <w:r>
              <w:rPr>
                <w:rFonts w:hint="eastAsia" w:ascii="Times New Roman" w:eastAsia="仿宋" w:cs="Times New Roman"/>
                <w:bCs/>
                <w:kern w:val="0"/>
                <w:sz w:val="21"/>
                <w:szCs w:val="21"/>
              </w:rPr>
              <w:t>教学实践</w:t>
            </w:r>
            <w:r>
              <w:rPr>
                <w:rFonts w:ascii="Times New Roman" w:eastAsia="仿宋" w:cs="Times New Roman"/>
                <w:bCs/>
                <w:kern w:val="0"/>
                <w:sz w:val="21"/>
                <w:szCs w:val="21"/>
              </w:rPr>
              <w:t>基地建设事宜</w:t>
            </w:r>
            <w:r>
              <w:rPr>
                <w:rFonts w:hint="eastAsia" w:ascii="Times New Roman" w:eastAsia="仿宋" w:cs="Times New Roman"/>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continue"/>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p>
        </w:tc>
        <w:tc>
          <w:tcPr>
            <w:tcW w:w="2869" w:type="dxa"/>
            <w:vAlign w:val="center"/>
          </w:tcPr>
          <w:p>
            <w:pPr>
              <w:pStyle w:val="13"/>
              <w:adjustRightInd w:val="0"/>
              <w:snapToGrid w:val="0"/>
              <w:spacing w:line="240" w:lineRule="auto"/>
              <w:ind w:firstLine="0" w:firstLineChars="0"/>
              <w:jc w:val="center"/>
              <w:rPr>
                <w:rFonts w:ascii="Times New Roman" w:eastAsia="仿宋" w:cs="Times New Roman"/>
                <w:kern w:val="0"/>
                <w:sz w:val="21"/>
                <w:szCs w:val="21"/>
              </w:rPr>
            </w:pPr>
            <w:r>
              <w:rPr>
                <w:rFonts w:ascii="Times New Roman" w:eastAsia="仿宋" w:cs="Times New Roman"/>
                <w:kern w:val="0"/>
                <w:sz w:val="21"/>
                <w:szCs w:val="21"/>
              </w:rPr>
              <w:t>本科生导师</w:t>
            </w:r>
          </w:p>
        </w:tc>
        <w:tc>
          <w:tcPr>
            <w:tcW w:w="1417" w:type="dxa"/>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r>
              <w:rPr>
                <w:rFonts w:ascii="Times New Roman" w:eastAsia="仿宋" w:cs="Times New Roman"/>
                <w:bCs/>
                <w:kern w:val="0"/>
                <w:sz w:val="21"/>
                <w:szCs w:val="21"/>
              </w:rPr>
              <w:t xml:space="preserve">10 </w:t>
            </w:r>
          </w:p>
        </w:tc>
        <w:tc>
          <w:tcPr>
            <w:tcW w:w="3936" w:type="dxa"/>
            <w:vAlign w:val="center"/>
          </w:tcPr>
          <w:p>
            <w:pPr>
              <w:jc w:val="left"/>
              <w:rPr>
                <w:rFonts w:eastAsia="仿宋"/>
                <w:bCs/>
                <w:kern w:val="0"/>
                <w:szCs w:val="21"/>
              </w:rPr>
            </w:pPr>
            <w:r>
              <w:rPr>
                <w:rFonts w:hint="eastAsia" w:eastAsia="仿宋"/>
                <w:szCs w:val="21"/>
              </w:rPr>
              <w:t>完成学院安排的各级各类学科竞赛辅导、</w:t>
            </w:r>
            <w:r>
              <w:rPr>
                <w:rFonts w:eastAsia="仿宋"/>
                <w:szCs w:val="21"/>
              </w:rPr>
              <w:t>大学生学术科技创新项目</w:t>
            </w:r>
            <w:r>
              <w:rPr>
                <w:rFonts w:hint="eastAsia" w:eastAsia="仿宋"/>
                <w:szCs w:val="21"/>
              </w:rPr>
              <w:t>、大学生双创项目辅导等。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continue"/>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p>
        </w:tc>
        <w:tc>
          <w:tcPr>
            <w:tcW w:w="2869" w:type="dxa"/>
            <w:vAlign w:val="center"/>
          </w:tcPr>
          <w:p>
            <w:pPr>
              <w:pStyle w:val="13"/>
              <w:adjustRightInd w:val="0"/>
              <w:snapToGrid w:val="0"/>
              <w:spacing w:line="240" w:lineRule="auto"/>
              <w:ind w:firstLine="0" w:firstLineChars="0"/>
              <w:jc w:val="center"/>
              <w:rPr>
                <w:rFonts w:ascii="Times New Roman" w:eastAsia="仿宋" w:cs="Times New Roman"/>
                <w:kern w:val="0"/>
                <w:sz w:val="21"/>
                <w:szCs w:val="21"/>
              </w:rPr>
            </w:pPr>
            <w:r>
              <w:rPr>
                <w:rFonts w:ascii="Times New Roman" w:eastAsia="仿宋" w:cs="Times New Roman"/>
                <w:kern w:val="0"/>
                <w:sz w:val="21"/>
                <w:szCs w:val="21"/>
              </w:rPr>
              <w:t>研究生导师</w:t>
            </w:r>
          </w:p>
        </w:tc>
        <w:tc>
          <w:tcPr>
            <w:tcW w:w="1417" w:type="dxa"/>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r>
              <w:rPr>
                <w:rFonts w:ascii="Times New Roman" w:eastAsia="仿宋" w:cs="Times New Roman"/>
                <w:bCs/>
                <w:kern w:val="0"/>
                <w:sz w:val="21"/>
                <w:szCs w:val="21"/>
              </w:rPr>
              <w:t xml:space="preserve">10 </w:t>
            </w:r>
          </w:p>
        </w:tc>
        <w:tc>
          <w:tcPr>
            <w:tcW w:w="3936" w:type="dxa"/>
            <w:vAlign w:val="center"/>
          </w:tcPr>
          <w:p>
            <w:pPr>
              <w:pStyle w:val="13"/>
              <w:adjustRightInd w:val="0"/>
              <w:snapToGrid w:val="0"/>
              <w:spacing w:line="240" w:lineRule="auto"/>
              <w:ind w:firstLine="0" w:firstLineChars="0"/>
              <w:rPr>
                <w:rFonts w:ascii="Times New Roman" w:eastAsia="仿宋" w:cs="Times New Roman"/>
                <w:bCs/>
                <w:kern w:val="0"/>
                <w:sz w:val="21"/>
                <w:szCs w:val="21"/>
              </w:rPr>
            </w:pPr>
            <w:r>
              <w:rPr>
                <w:rFonts w:hint="eastAsia" w:eastAsia="仿宋"/>
                <w:sz w:val="21"/>
                <w:szCs w:val="21"/>
              </w:rPr>
              <w:t>完成学院安排的各级各类研究生</w:t>
            </w:r>
            <w:r>
              <w:rPr>
                <w:rFonts w:eastAsia="仿宋"/>
                <w:sz w:val="21"/>
                <w:szCs w:val="21"/>
              </w:rPr>
              <w:t>学术科技创新项目</w:t>
            </w:r>
            <w:r>
              <w:rPr>
                <w:rFonts w:hint="eastAsia" w:eastAsia="仿宋"/>
                <w:sz w:val="21"/>
                <w:szCs w:val="21"/>
              </w:rPr>
              <w:t>和学科竞赛；带领学生参加研究生学术论坛等</w:t>
            </w:r>
            <w:r>
              <w:rPr>
                <w:rFonts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continue"/>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p>
        </w:tc>
        <w:tc>
          <w:tcPr>
            <w:tcW w:w="2869" w:type="dxa"/>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r>
              <w:rPr>
                <w:rFonts w:ascii="Times New Roman" w:eastAsia="仿宋" w:cs="Times New Roman"/>
                <w:kern w:val="0"/>
                <w:sz w:val="21"/>
                <w:szCs w:val="21"/>
              </w:rPr>
              <w:t>组织</w:t>
            </w:r>
            <w:r>
              <w:rPr>
                <w:rFonts w:hint="eastAsia" w:ascii="Times New Roman" w:eastAsia="仿宋" w:cs="Times New Roman"/>
                <w:kern w:val="0"/>
                <w:sz w:val="21"/>
                <w:szCs w:val="21"/>
              </w:rPr>
              <w:t>教学、学术</w:t>
            </w:r>
            <w:r>
              <w:rPr>
                <w:rFonts w:ascii="Times New Roman" w:eastAsia="仿宋" w:cs="Times New Roman"/>
                <w:kern w:val="0"/>
                <w:sz w:val="21"/>
                <w:szCs w:val="21"/>
              </w:rPr>
              <w:t>会议</w:t>
            </w:r>
          </w:p>
        </w:tc>
        <w:tc>
          <w:tcPr>
            <w:tcW w:w="1417" w:type="dxa"/>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r>
              <w:rPr>
                <w:rFonts w:ascii="Times New Roman" w:eastAsia="仿宋" w:cs="Times New Roman"/>
                <w:bCs/>
                <w:kern w:val="0"/>
                <w:sz w:val="21"/>
                <w:szCs w:val="21"/>
              </w:rPr>
              <w:t>10</w:t>
            </w:r>
          </w:p>
        </w:tc>
        <w:tc>
          <w:tcPr>
            <w:tcW w:w="3936" w:type="dxa"/>
            <w:vAlign w:val="center"/>
          </w:tcPr>
          <w:p>
            <w:pPr>
              <w:pStyle w:val="13"/>
              <w:adjustRightInd w:val="0"/>
              <w:snapToGrid w:val="0"/>
              <w:spacing w:line="240" w:lineRule="auto"/>
              <w:ind w:firstLine="0" w:firstLineChars="0"/>
              <w:jc w:val="left"/>
              <w:rPr>
                <w:rFonts w:ascii="Times New Roman" w:eastAsia="仿宋" w:cs="Times New Roman"/>
                <w:bCs/>
                <w:kern w:val="0"/>
                <w:sz w:val="21"/>
                <w:szCs w:val="21"/>
              </w:rPr>
            </w:pPr>
            <w:r>
              <w:rPr>
                <w:rFonts w:ascii="Times New Roman" w:eastAsia="仿宋" w:cs="Times New Roman"/>
                <w:bCs/>
                <w:kern w:val="0"/>
                <w:sz w:val="21"/>
                <w:szCs w:val="21"/>
              </w:rPr>
              <w:t>参与或负责会务安排</w:t>
            </w:r>
            <w:r>
              <w:rPr>
                <w:rFonts w:hint="eastAsia" w:ascii="Times New Roman" w:eastAsia="仿宋" w:cs="Times New Roman"/>
                <w:bCs/>
                <w:kern w:val="0"/>
                <w:sz w:val="21"/>
                <w:szCs w:val="21"/>
              </w:rPr>
              <w:t>、</w:t>
            </w:r>
            <w:r>
              <w:rPr>
                <w:rFonts w:ascii="Times New Roman" w:eastAsia="仿宋" w:cs="Times New Roman"/>
                <w:bCs/>
                <w:kern w:val="0"/>
                <w:sz w:val="21"/>
                <w:szCs w:val="21"/>
              </w:rPr>
              <w:t>接待</w:t>
            </w:r>
            <w:r>
              <w:rPr>
                <w:rFonts w:hint="eastAsia" w:ascii="Times New Roman" w:eastAsia="仿宋" w:cs="Times New Roman"/>
                <w:bCs/>
                <w:kern w:val="0"/>
                <w:sz w:val="21"/>
                <w:szCs w:val="21"/>
              </w:rPr>
              <w:t>、</w:t>
            </w:r>
            <w:r>
              <w:rPr>
                <w:rFonts w:ascii="Times New Roman" w:eastAsia="仿宋" w:cs="Times New Roman"/>
                <w:bCs/>
                <w:kern w:val="0"/>
                <w:sz w:val="21"/>
                <w:szCs w:val="21"/>
              </w:rPr>
              <w:t>材料</w:t>
            </w:r>
            <w:r>
              <w:rPr>
                <w:rFonts w:hint="eastAsia" w:ascii="Times New Roman" w:eastAsia="仿宋" w:cs="Times New Roman"/>
                <w:bCs/>
                <w:kern w:val="0"/>
                <w:sz w:val="21"/>
                <w:szCs w:val="21"/>
              </w:rPr>
              <w:t>、</w:t>
            </w:r>
            <w:r>
              <w:rPr>
                <w:rFonts w:ascii="Times New Roman" w:eastAsia="仿宋" w:cs="Times New Roman"/>
                <w:bCs/>
                <w:kern w:val="0"/>
                <w:sz w:val="21"/>
                <w:szCs w:val="21"/>
              </w:rPr>
              <w:t>宣传等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restart"/>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r>
              <w:rPr>
                <w:rFonts w:ascii="Times New Roman" w:eastAsia="仿宋" w:cs="Times New Roman"/>
                <w:bCs/>
                <w:kern w:val="0"/>
                <w:sz w:val="21"/>
                <w:szCs w:val="21"/>
              </w:rPr>
              <w:t>管理服务及其他</w:t>
            </w:r>
          </w:p>
        </w:tc>
        <w:tc>
          <w:tcPr>
            <w:tcW w:w="2869" w:type="dxa"/>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r>
              <w:rPr>
                <w:rFonts w:ascii="Times New Roman" w:eastAsia="仿宋" w:cs="Times New Roman"/>
                <w:bCs/>
                <w:kern w:val="0"/>
                <w:sz w:val="21"/>
                <w:szCs w:val="21"/>
              </w:rPr>
              <w:t>学院工会工作</w:t>
            </w:r>
          </w:p>
        </w:tc>
        <w:tc>
          <w:tcPr>
            <w:tcW w:w="1417" w:type="dxa"/>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r>
              <w:rPr>
                <w:rFonts w:hint="eastAsia" w:ascii="Times New Roman" w:eastAsia="仿宋" w:cs="Times New Roman"/>
                <w:bCs/>
                <w:kern w:val="0"/>
                <w:sz w:val="21"/>
                <w:szCs w:val="21"/>
              </w:rPr>
              <w:t>10</w:t>
            </w:r>
          </w:p>
        </w:tc>
        <w:tc>
          <w:tcPr>
            <w:tcW w:w="3936" w:type="dxa"/>
            <w:vAlign w:val="center"/>
          </w:tcPr>
          <w:p>
            <w:pPr>
              <w:pStyle w:val="13"/>
              <w:adjustRightInd w:val="0"/>
              <w:snapToGrid w:val="0"/>
              <w:spacing w:line="240" w:lineRule="auto"/>
              <w:ind w:firstLine="0" w:firstLineChars="0"/>
              <w:rPr>
                <w:rFonts w:ascii="Times New Roman" w:eastAsia="仿宋" w:cs="Times New Roman"/>
                <w:bCs/>
                <w:kern w:val="0"/>
                <w:sz w:val="21"/>
                <w:szCs w:val="21"/>
              </w:rPr>
            </w:pPr>
            <w:r>
              <w:rPr>
                <w:rFonts w:hint="eastAsia" w:ascii="Times New Roman" w:eastAsia="仿宋" w:cs="Times New Roman"/>
                <w:bCs/>
                <w:kern w:val="0"/>
                <w:sz w:val="21"/>
                <w:szCs w:val="21"/>
              </w:rPr>
              <w:t>工会委员参与</w:t>
            </w:r>
            <w:r>
              <w:rPr>
                <w:rFonts w:ascii="Times New Roman" w:eastAsia="仿宋" w:cs="Times New Roman"/>
                <w:bCs/>
                <w:kern w:val="0"/>
                <w:sz w:val="21"/>
                <w:szCs w:val="21"/>
              </w:rPr>
              <w:t>或负责完成工会相应工作</w:t>
            </w:r>
            <w:r>
              <w:rPr>
                <w:rFonts w:hint="eastAsia" w:ascii="Times New Roman" w:eastAsia="仿宋" w:cs="Times New Roman"/>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continue"/>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p>
        </w:tc>
        <w:tc>
          <w:tcPr>
            <w:tcW w:w="2869" w:type="dxa"/>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r>
              <w:rPr>
                <w:rFonts w:ascii="Times New Roman" w:eastAsia="仿宋" w:cs="Times New Roman"/>
                <w:bCs/>
                <w:kern w:val="0"/>
                <w:sz w:val="21"/>
                <w:szCs w:val="21"/>
              </w:rPr>
              <w:t>培训工作</w:t>
            </w:r>
          </w:p>
        </w:tc>
        <w:tc>
          <w:tcPr>
            <w:tcW w:w="1417" w:type="dxa"/>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r>
              <w:rPr>
                <w:rFonts w:ascii="Times New Roman" w:eastAsia="仿宋" w:cs="Times New Roman"/>
                <w:bCs/>
                <w:kern w:val="0"/>
                <w:sz w:val="21"/>
                <w:szCs w:val="21"/>
              </w:rPr>
              <w:t>10</w:t>
            </w:r>
          </w:p>
        </w:tc>
        <w:tc>
          <w:tcPr>
            <w:tcW w:w="3936" w:type="dxa"/>
            <w:vAlign w:val="center"/>
          </w:tcPr>
          <w:p>
            <w:pPr>
              <w:pStyle w:val="13"/>
              <w:adjustRightInd w:val="0"/>
              <w:snapToGrid w:val="0"/>
              <w:spacing w:line="240" w:lineRule="auto"/>
              <w:ind w:firstLine="0" w:firstLineChars="0"/>
              <w:rPr>
                <w:rFonts w:ascii="Times New Roman" w:eastAsia="仿宋" w:cs="Times New Roman"/>
                <w:bCs/>
                <w:kern w:val="0"/>
                <w:sz w:val="21"/>
                <w:szCs w:val="21"/>
              </w:rPr>
            </w:pPr>
            <w:r>
              <w:rPr>
                <w:rFonts w:ascii="Times New Roman" w:eastAsia="仿宋" w:cs="Times New Roman"/>
                <w:bCs/>
                <w:kern w:val="0"/>
                <w:sz w:val="21"/>
                <w:szCs w:val="21"/>
              </w:rPr>
              <w:t>参与培训项目宣传</w:t>
            </w:r>
            <w:r>
              <w:rPr>
                <w:rFonts w:hint="eastAsia" w:ascii="Times New Roman" w:eastAsia="仿宋" w:cs="Times New Roman"/>
                <w:bCs/>
                <w:kern w:val="0"/>
                <w:sz w:val="21"/>
                <w:szCs w:val="21"/>
              </w:rPr>
              <w:t>、</w:t>
            </w:r>
            <w:r>
              <w:rPr>
                <w:rFonts w:ascii="Times New Roman" w:eastAsia="仿宋" w:cs="Times New Roman"/>
                <w:bCs/>
                <w:kern w:val="0"/>
                <w:sz w:val="21"/>
                <w:szCs w:val="21"/>
              </w:rPr>
              <w:t>组织</w:t>
            </w:r>
            <w:r>
              <w:rPr>
                <w:rFonts w:hint="eastAsia" w:ascii="Times New Roman" w:eastAsia="仿宋" w:cs="Times New Roman"/>
                <w:bCs/>
                <w:kern w:val="0"/>
                <w:sz w:val="21"/>
                <w:szCs w:val="21"/>
              </w:rPr>
              <w:t>、</w:t>
            </w:r>
            <w:r>
              <w:rPr>
                <w:rFonts w:ascii="Times New Roman" w:eastAsia="仿宋" w:cs="Times New Roman"/>
                <w:bCs/>
                <w:kern w:val="0"/>
                <w:sz w:val="21"/>
                <w:szCs w:val="21"/>
              </w:rPr>
              <w:t>实施和管理</w:t>
            </w:r>
            <w:r>
              <w:rPr>
                <w:rFonts w:hint="eastAsia" w:ascii="Times New Roman" w:eastAsia="仿宋" w:cs="Times New Roman"/>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continue"/>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p>
        </w:tc>
        <w:tc>
          <w:tcPr>
            <w:tcW w:w="2869" w:type="dxa"/>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r>
              <w:rPr>
                <w:rFonts w:ascii="Times New Roman" w:eastAsia="仿宋" w:cs="Times New Roman"/>
                <w:bCs/>
                <w:kern w:val="0"/>
                <w:sz w:val="21"/>
                <w:szCs w:val="21"/>
              </w:rPr>
              <w:t>招生</w:t>
            </w:r>
            <w:r>
              <w:rPr>
                <w:rFonts w:hint="eastAsia" w:ascii="Times New Roman" w:eastAsia="仿宋" w:cs="Times New Roman"/>
                <w:bCs/>
                <w:kern w:val="0"/>
                <w:sz w:val="21"/>
                <w:szCs w:val="21"/>
              </w:rPr>
              <w:t>工作</w:t>
            </w:r>
          </w:p>
        </w:tc>
        <w:tc>
          <w:tcPr>
            <w:tcW w:w="1417" w:type="dxa"/>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r>
              <w:rPr>
                <w:rFonts w:hint="eastAsia" w:ascii="Times New Roman" w:eastAsia="仿宋" w:cs="Times New Roman"/>
                <w:bCs/>
                <w:kern w:val="0"/>
                <w:sz w:val="21"/>
                <w:szCs w:val="21"/>
              </w:rPr>
              <w:t>10</w:t>
            </w:r>
          </w:p>
        </w:tc>
        <w:tc>
          <w:tcPr>
            <w:tcW w:w="3936" w:type="dxa"/>
            <w:vAlign w:val="center"/>
          </w:tcPr>
          <w:p>
            <w:pPr>
              <w:pStyle w:val="13"/>
              <w:adjustRightInd w:val="0"/>
              <w:snapToGrid w:val="0"/>
              <w:spacing w:line="240" w:lineRule="auto"/>
              <w:ind w:firstLine="0" w:firstLineChars="0"/>
              <w:rPr>
                <w:rFonts w:ascii="Times New Roman" w:eastAsia="仿宋" w:cs="Times New Roman"/>
                <w:bCs/>
                <w:kern w:val="0"/>
                <w:sz w:val="21"/>
                <w:szCs w:val="21"/>
              </w:rPr>
            </w:pPr>
            <w:r>
              <w:rPr>
                <w:rFonts w:ascii="Times New Roman" w:eastAsia="仿宋" w:cs="Times New Roman"/>
                <w:bCs/>
                <w:kern w:val="0"/>
                <w:sz w:val="21"/>
                <w:szCs w:val="21"/>
              </w:rPr>
              <w:t>参与本科</w:t>
            </w:r>
            <w:r>
              <w:rPr>
                <w:rFonts w:hint="eastAsia" w:ascii="Times New Roman" w:eastAsia="仿宋" w:cs="Times New Roman"/>
                <w:bCs/>
                <w:kern w:val="0"/>
                <w:sz w:val="21"/>
                <w:szCs w:val="21"/>
              </w:rPr>
              <w:t>、</w:t>
            </w:r>
            <w:r>
              <w:rPr>
                <w:rFonts w:ascii="Times New Roman" w:eastAsia="仿宋" w:cs="Times New Roman"/>
                <w:bCs/>
                <w:kern w:val="0"/>
                <w:sz w:val="21"/>
                <w:szCs w:val="21"/>
              </w:rPr>
              <w:t>成教</w:t>
            </w:r>
            <w:r>
              <w:rPr>
                <w:rFonts w:hint="eastAsia" w:ascii="Times New Roman" w:eastAsia="仿宋" w:cs="Times New Roman"/>
                <w:bCs/>
                <w:kern w:val="0"/>
                <w:sz w:val="21"/>
                <w:szCs w:val="21"/>
              </w:rPr>
              <w:t>、</w:t>
            </w:r>
            <w:r>
              <w:rPr>
                <w:rFonts w:ascii="Times New Roman" w:eastAsia="仿宋" w:cs="Times New Roman"/>
                <w:bCs/>
                <w:kern w:val="0"/>
                <w:sz w:val="21"/>
                <w:szCs w:val="21"/>
              </w:rPr>
              <w:t>二学历等招生宣传</w:t>
            </w:r>
            <w:r>
              <w:rPr>
                <w:rFonts w:hint="eastAsia" w:ascii="Times New Roman" w:eastAsia="仿宋" w:cs="Times New Roman"/>
                <w:bCs/>
                <w:kern w:val="0"/>
                <w:sz w:val="21"/>
                <w:szCs w:val="21"/>
              </w:rPr>
              <w:t>其其他事务。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continue"/>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p>
        </w:tc>
        <w:tc>
          <w:tcPr>
            <w:tcW w:w="2869" w:type="dxa"/>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r>
              <w:rPr>
                <w:rFonts w:ascii="Times New Roman" w:eastAsia="仿宋" w:cs="Times New Roman"/>
                <w:bCs/>
                <w:kern w:val="0"/>
                <w:sz w:val="21"/>
                <w:szCs w:val="21"/>
              </w:rPr>
              <w:t>学生就创业指导服务</w:t>
            </w:r>
          </w:p>
        </w:tc>
        <w:tc>
          <w:tcPr>
            <w:tcW w:w="1417" w:type="dxa"/>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r>
              <w:rPr>
                <w:rFonts w:hint="eastAsia" w:ascii="Times New Roman" w:eastAsia="仿宋" w:cs="Times New Roman"/>
                <w:bCs/>
                <w:kern w:val="0"/>
                <w:sz w:val="21"/>
                <w:szCs w:val="21"/>
              </w:rPr>
              <w:t>10</w:t>
            </w:r>
          </w:p>
        </w:tc>
        <w:tc>
          <w:tcPr>
            <w:tcW w:w="3936" w:type="dxa"/>
            <w:vAlign w:val="center"/>
          </w:tcPr>
          <w:p>
            <w:pPr>
              <w:pStyle w:val="13"/>
              <w:adjustRightInd w:val="0"/>
              <w:snapToGrid w:val="0"/>
              <w:spacing w:line="240" w:lineRule="auto"/>
              <w:ind w:firstLine="0" w:firstLineChars="0"/>
              <w:rPr>
                <w:rFonts w:ascii="Times New Roman" w:eastAsia="仿宋" w:cs="Times New Roman"/>
                <w:bCs/>
                <w:kern w:val="0"/>
                <w:sz w:val="21"/>
                <w:szCs w:val="21"/>
              </w:rPr>
            </w:pPr>
            <w:r>
              <w:rPr>
                <w:rFonts w:ascii="Times New Roman" w:eastAsia="仿宋" w:cs="Times New Roman"/>
                <w:bCs/>
                <w:kern w:val="0"/>
                <w:sz w:val="21"/>
                <w:szCs w:val="21"/>
              </w:rPr>
              <w:t>指导学生就业</w:t>
            </w:r>
            <w:r>
              <w:rPr>
                <w:rFonts w:hint="eastAsia" w:ascii="Times New Roman" w:eastAsia="仿宋" w:cs="Times New Roman"/>
                <w:bCs/>
                <w:kern w:val="0"/>
                <w:sz w:val="21"/>
                <w:szCs w:val="21"/>
              </w:rPr>
              <w:t>选择、帮助学生落实工作；学生创业咨询和指导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continue"/>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p>
        </w:tc>
        <w:tc>
          <w:tcPr>
            <w:tcW w:w="2869" w:type="dxa"/>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r>
              <w:rPr>
                <w:rFonts w:ascii="Times New Roman" w:eastAsia="仿宋" w:cs="Times New Roman"/>
                <w:bCs/>
                <w:kern w:val="0"/>
                <w:sz w:val="21"/>
                <w:szCs w:val="21"/>
              </w:rPr>
              <w:t>学院指定的校外服务工作</w:t>
            </w:r>
          </w:p>
        </w:tc>
        <w:tc>
          <w:tcPr>
            <w:tcW w:w="1417" w:type="dxa"/>
            <w:vAlign w:val="center"/>
          </w:tcPr>
          <w:p>
            <w:pPr>
              <w:pStyle w:val="13"/>
              <w:adjustRightInd w:val="0"/>
              <w:snapToGrid w:val="0"/>
              <w:spacing w:line="240" w:lineRule="auto"/>
              <w:ind w:firstLine="0" w:firstLineChars="0"/>
              <w:jc w:val="center"/>
              <w:rPr>
                <w:rFonts w:ascii="Times New Roman" w:eastAsia="仿宋" w:cs="Times New Roman"/>
                <w:bCs/>
                <w:kern w:val="0"/>
                <w:sz w:val="21"/>
                <w:szCs w:val="21"/>
              </w:rPr>
            </w:pPr>
            <w:r>
              <w:rPr>
                <w:rFonts w:hint="eastAsia" w:ascii="Times New Roman" w:eastAsia="仿宋" w:cs="Times New Roman"/>
                <w:bCs/>
                <w:kern w:val="0"/>
                <w:sz w:val="21"/>
                <w:szCs w:val="21"/>
              </w:rPr>
              <w:t>10</w:t>
            </w:r>
          </w:p>
        </w:tc>
        <w:tc>
          <w:tcPr>
            <w:tcW w:w="3936" w:type="dxa"/>
            <w:vAlign w:val="center"/>
          </w:tcPr>
          <w:p>
            <w:pPr>
              <w:pStyle w:val="13"/>
              <w:adjustRightInd w:val="0"/>
              <w:snapToGrid w:val="0"/>
              <w:spacing w:line="240" w:lineRule="auto"/>
              <w:ind w:firstLine="0" w:firstLineChars="0"/>
              <w:rPr>
                <w:rFonts w:ascii="Times New Roman" w:eastAsia="仿宋" w:cs="Times New Roman"/>
                <w:bCs/>
                <w:kern w:val="0"/>
                <w:sz w:val="21"/>
                <w:szCs w:val="21"/>
              </w:rPr>
            </w:pPr>
            <w:r>
              <w:rPr>
                <w:rFonts w:ascii="Times New Roman" w:eastAsia="仿宋" w:cs="Times New Roman"/>
                <w:bCs/>
                <w:kern w:val="0"/>
                <w:sz w:val="21"/>
                <w:szCs w:val="21"/>
              </w:rPr>
              <w:t>包括志愿者活动、语言服务、讲座等</w:t>
            </w:r>
            <w:r>
              <w:rPr>
                <w:rFonts w:hint="eastAsia" w:ascii="Times New Roman" w:eastAsia="仿宋" w:cs="Times New Roman"/>
                <w:bCs/>
                <w:kern w:val="0"/>
                <w:sz w:val="21"/>
                <w:szCs w:val="21"/>
              </w:rPr>
              <w:t>。</w:t>
            </w:r>
          </w:p>
        </w:tc>
      </w:tr>
    </w:tbl>
    <w:p>
      <w:pPr>
        <w:pStyle w:val="13"/>
        <w:adjustRightInd w:val="0"/>
        <w:snapToGrid w:val="0"/>
        <w:spacing w:line="240" w:lineRule="auto"/>
        <w:ind w:firstLine="0" w:firstLineChars="0"/>
        <w:rPr>
          <w:rFonts w:ascii="Times New Roman" w:eastAsia="仿宋" w:cs="Times New Roman"/>
          <w:sz w:val="21"/>
          <w:szCs w:val="21"/>
        </w:rPr>
      </w:pPr>
      <w:r>
        <w:rPr>
          <w:rFonts w:ascii="Times New Roman" w:eastAsia="仿宋" w:cs="Times New Roman"/>
          <w:b/>
          <w:bCs/>
          <w:sz w:val="21"/>
          <w:szCs w:val="21"/>
        </w:rPr>
        <w:t>备</w:t>
      </w:r>
      <w:r>
        <w:rPr>
          <w:rFonts w:ascii="Times New Roman" w:eastAsia="仿宋" w:cs="Times New Roman"/>
          <w:b/>
          <w:bCs/>
          <w:kern w:val="0"/>
          <w:sz w:val="21"/>
          <w:szCs w:val="21"/>
        </w:rPr>
        <w:t>注</w:t>
      </w:r>
      <w:r>
        <w:rPr>
          <w:rFonts w:ascii="Times New Roman" w:eastAsia="仿宋" w:cs="Times New Roman"/>
          <w:bCs/>
          <w:kern w:val="0"/>
          <w:sz w:val="21"/>
          <w:szCs w:val="21"/>
        </w:rPr>
        <w:t>：</w:t>
      </w:r>
      <w:r>
        <w:rPr>
          <w:rFonts w:ascii="Times New Roman" w:eastAsia="仿宋" w:cs="Times New Roman"/>
          <w:sz w:val="21"/>
          <w:szCs w:val="21"/>
          <w:shd w:val="clear" w:color="auto" w:fill="FFFFFF" w:themeFill="background1"/>
        </w:rPr>
        <w:fldChar w:fldCharType="begin"/>
      </w:r>
      <w:r>
        <w:rPr>
          <w:rFonts w:ascii="Times New Roman" w:eastAsia="仿宋" w:cs="Times New Roman"/>
          <w:sz w:val="21"/>
          <w:szCs w:val="21"/>
          <w:shd w:val="clear" w:color="auto" w:fill="FFFFFF" w:themeFill="background1"/>
        </w:rPr>
        <w:instrText xml:space="preserve"> = 1 \* GB3 </w:instrText>
      </w:r>
      <w:r>
        <w:rPr>
          <w:rFonts w:ascii="Times New Roman" w:eastAsia="仿宋" w:cs="Times New Roman"/>
          <w:sz w:val="21"/>
          <w:szCs w:val="21"/>
          <w:shd w:val="clear" w:color="auto" w:fill="FFFFFF" w:themeFill="background1"/>
        </w:rPr>
        <w:fldChar w:fldCharType="separate"/>
      </w:r>
      <w:r>
        <w:rPr>
          <w:rFonts w:hint="eastAsia" w:ascii="Times New Roman" w:eastAsia="仿宋" w:cs="Times New Roman"/>
          <w:sz w:val="21"/>
          <w:szCs w:val="21"/>
          <w:shd w:val="clear" w:color="auto" w:fill="FFFFFF" w:themeFill="background1"/>
        </w:rPr>
        <w:t>①</w:t>
      </w:r>
      <w:r>
        <w:rPr>
          <w:rFonts w:ascii="Times New Roman" w:eastAsia="仿宋" w:cs="Times New Roman"/>
          <w:sz w:val="21"/>
          <w:szCs w:val="21"/>
          <w:shd w:val="clear" w:color="auto" w:fill="FFFFFF" w:themeFill="background1"/>
        </w:rPr>
        <w:fldChar w:fldCharType="end"/>
      </w:r>
      <w:r>
        <w:rPr>
          <w:rFonts w:ascii="Times New Roman" w:eastAsia="仿宋" w:cs="Times New Roman"/>
          <w:sz w:val="21"/>
          <w:szCs w:val="21"/>
        </w:rPr>
        <w:t>承担学院各类管理工作的教师视为已完成社会服务工作量</w:t>
      </w:r>
      <w:r>
        <w:rPr>
          <w:rFonts w:hint="eastAsia" w:ascii="Times New Roman" w:eastAsia="仿宋" w:cs="Times New Roman"/>
          <w:sz w:val="21"/>
          <w:szCs w:val="21"/>
        </w:rPr>
        <w:t>。</w:t>
      </w:r>
    </w:p>
    <w:p>
      <w:pPr>
        <w:pStyle w:val="13"/>
        <w:adjustRightInd w:val="0"/>
        <w:snapToGrid w:val="0"/>
        <w:spacing w:line="240" w:lineRule="auto"/>
        <w:ind w:left="840" w:leftChars="300" w:hanging="210" w:hangingChars="100"/>
        <w:rPr>
          <w:rFonts w:ascii="Times New Roman" w:eastAsia="仿宋" w:cs="Times New Roman"/>
          <w:sz w:val="21"/>
          <w:szCs w:val="21"/>
          <w:shd w:val="clear" w:color="auto" w:fill="FFFFFF" w:themeFill="background1"/>
        </w:rPr>
      </w:pPr>
      <w:r>
        <w:rPr>
          <w:rFonts w:ascii="Times New Roman" w:eastAsia="仿宋" w:cs="Times New Roman"/>
          <w:sz w:val="21"/>
          <w:szCs w:val="21"/>
          <w:shd w:val="clear" w:color="auto" w:fill="FFFFFF" w:themeFill="background1"/>
        </w:rPr>
        <w:fldChar w:fldCharType="begin"/>
      </w:r>
      <w:r>
        <w:rPr>
          <w:rFonts w:ascii="Times New Roman" w:eastAsia="仿宋" w:cs="Times New Roman"/>
          <w:sz w:val="21"/>
          <w:szCs w:val="21"/>
          <w:shd w:val="clear" w:color="auto" w:fill="FFFFFF" w:themeFill="background1"/>
        </w:rPr>
        <w:instrText xml:space="preserve"> = 2 \* GB3 </w:instrText>
      </w:r>
      <w:r>
        <w:rPr>
          <w:rFonts w:ascii="Times New Roman" w:eastAsia="仿宋" w:cs="Times New Roman"/>
          <w:sz w:val="21"/>
          <w:szCs w:val="21"/>
          <w:shd w:val="clear" w:color="auto" w:fill="FFFFFF" w:themeFill="background1"/>
        </w:rPr>
        <w:fldChar w:fldCharType="separate"/>
      </w:r>
      <w:r>
        <w:rPr>
          <w:rFonts w:hint="eastAsia" w:ascii="宋体" w:hAnsi="宋体" w:eastAsia="宋体"/>
          <w:sz w:val="21"/>
          <w:szCs w:val="21"/>
          <w:shd w:val="clear" w:color="auto" w:fill="FFFFFF" w:themeFill="background1"/>
          <w:lang w:val="zh-CN"/>
        </w:rPr>
        <w:t>②</w:t>
      </w:r>
      <w:r>
        <w:rPr>
          <w:rFonts w:ascii="Times New Roman" w:eastAsia="仿宋" w:cs="Times New Roman"/>
          <w:sz w:val="21"/>
          <w:szCs w:val="21"/>
          <w:shd w:val="clear" w:color="auto" w:fill="FFFFFF" w:themeFill="background1"/>
        </w:rPr>
        <w:fldChar w:fldCharType="end"/>
      </w:r>
      <w:r>
        <w:rPr>
          <w:rFonts w:hint="eastAsia" w:ascii="Times New Roman" w:eastAsia="仿宋" w:cs="Times New Roman"/>
          <w:sz w:val="21"/>
          <w:szCs w:val="21"/>
        </w:rPr>
        <w:t>只要参与完成任1项社会服务工作即视为达到要求（完成多项另按课时计发）。</w:t>
      </w:r>
    </w:p>
    <w:p>
      <w:pPr>
        <w:pStyle w:val="13"/>
        <w:adjustRightInd w:val="0"/>
        <w:snapToGrid w:val="0"/>
        <w:spacing w:line="240" w:lineRule="auto"/>
        <w:ind w:left="840" w:leftChars="300" w:hanging="210" w:hangingChars="100"/>
        <w:rPr>
          <w:rFonts w:ascii="Times New Roman" w:eastAsia="仿宋" w:cs="Times New Roman"/>
          <w:sz w:val="21"/>
          <w:szCs w:val="21"/>
        </w:rPr>
      </w:pPr>
      <w:r>
        <w:rPr>
          <w:rFonts w:ascii="Times New Roman" w:eastAsia="仿宋" w:cs="Times New Roman"/>
          <w:sz w:val="21"/>
          <w:szCs w:val="21"/>
        </w:rPr>
        <w:fldChar w:fldCharType="begin"/>
      </w:r>
      <w:r>
        <w:rPr>
          <w:rFonts w:ascii="Times New Roman" w:eastAsia="仿宋" w:cs="Times New Roman"/>
          <w:sz w:val="21"/>
          <w:szCs w:val="21"/>
        </w:rPr>
        <w:instrText xml:space="preserve"> = 3 \* GB3 </w:instrText>
      </w:r>
      <w:r>
        <w:rPr>
          <w:rFonts w:ascii="Times New Roman" w:eastAsia="仿宋" w:cs="Times New Roman"/>
          <w:sz w:val="21"/>
          <w:szCs w:val="21"/>
        </w:rPr>
        <w:fldChar w:fldCharType="separate"/>
      </w:r>
      <w:r>
        <w:rPr>
          <w:rFonts w:hint="eastAsia" w:ascii="宋体" w:hAnsi="宋体" w:eastAsia="宋体"/>
          <w:sz w:val="21"/>
          <w:szCs w:val="21"/>
          <w:lang w:val="zh-CN"/>
        </w:rPr>
        <w:t>③</w:t>
      </w:r>
      <w:r>
        <w:rPr>
          <w:rFonts w:ascii="Times New Roman" w:eastAsia="仿宋" w:cs="Times New Roman"/>
          <w:sz w:val="21"/>
          <w:szCs w:val="21"/>
        </w:rPr>
        <w:fldChar w:fldCharType="end"/>
      </w:r>
      <w:r>
        <w:rPr>
          <w:rFonts w:ascii="Times New Roman" w:eastAsia="仿宋" w:cs="Times New Roman"/>
          <w:kern w:val="0"/>
          <w:sz w:val="21"/>
          <w:szCs w:val="21"/>
        </w:rPr>
        <w:t>凡是发放劳务费的工作，则不再计入</w:t>
      </w:r>
      <w:r>
        <w:rPr>
          <w:rFonts w:hint="eastAsia" w:ascii="Times New Roman" w:eastAsia="仿宋" w:cs="Times New Roman"/>
          <w:kern w:val="0"/>
          <w:sz w:val="21"/>
          <w:szCs w:val="21"/>
        </w:rPr>
        <w:t>社会服务</w:t>
      </w:r>
      <w:r>
        <w:rPr>
          <w:rFonts w:ascii="Times New Roman" w:eastAsia="仿宋" w:cs="Times New Roman"/>
          <w:kern w:val="0"/>
          <w:sz w:val="21"/>
          <w:szCs w:val="21"/>
        </w:rPr>
        <w:t>工作</w:t>
      </w:r>
      <w:r>
        <w:rPr>
          <w:rFonts w:hint="eastAsia" w:ascii="Times New Roman" w:eastAsia="仿宋" w:cs="Times New Roman"/>
          <w:kern w:val="0"/>
          <w:sz w:val="21"/>
          <w:szCs w:val="21"/>
        </w:rPr>
        <w:t>时</w:t>
      </w:r>
      <w:r>
        <w:rPr>
          <w:rFonts w:ascii="Times New Roman" w:eastAsia="仿宋" w:cs="Times New Roman"/>
          <w:kern w:val="0"/>
          <w:sz w:val="21"/>
          <w:szCs w:val="21"/>
        </w:rPr>
        <w:t>。</w:t>
      </w:r>
    </w:p>
    <w:p>
      <w:pPr>
        <w:pStyle w:val="13"/>
        <w:adjustRightInd w:val="0"/>
        <w:snapToGrid w:val="0"/>
        <w:spacing w:line="240" w:lineRule="auto"/>
        <w:ind w:left="840" w:leftChars="300" w:hanging="210" w:hangingChars="100"/>
        <w:rPr>
          <w:rFonts w:ascii="Times New Roman" w:eastAsia="仿宋" w:cs="Times New Roman"/>
          <w:bCs/>
          <w:kern w:val="0"/>
          <w:sz w:val="21"/>
          <w:szCs w:val="21"/>
        </w:rPr>
      </w:pPr>
      <w:r>
        <w:rPr>
          <w:rFonts w:ascii="Times New Roman" w:eastAsia="仿宋" w:cs="Times New Roman"/>
          <w:sz w:val="21"/>
          <w:szCs w:val="21"/>
        </w:rPr>
        <w:fldChar w:fldCharType="begin"/>
      </w:r>
      <w:r>
        <w:rPr>
          <w:rFonts w:ascii="Times New Roman" w:eastAsia="仿宋" w:cs="Times New Roman"/>
          <w:sz w:val="21"/>
          <w:szCs w:val="21"/>
        </w:rPr>
        <w:instrText xml:space="preserve"> = 4 \* GB3 </w:instrText>
      </w:r>
      <w:r>
        <w:rPr>
          <w:rFonts w:ascii="Times New Roman" w:eastAsia="仿宋" w:cs="Times New Roman"/>
          <w:sz w:val="21"/>
          <w:szCs w:val="21"/>
        </w:rPr>
        <w:fldChar w:fldCharType="separate"/>
      </w:r>
      <w:r>
        <w:rPr>
          <w:rFonts w:hint="eastAsia" w:ascii="宋体" w:hAnsi="宋体" w:eastAsia="宋体"/>
          <w:sz w:val="21"/>
          <w:szCs w:val="21"/>
          <w:lang w:val="zh-CN"/>
        </w:rPr>
        <w:t>④</w:t>
      </w:r>
      <w:r>
        <w:rPr>
          <w:rFonts w:ascii="Times New Roman" w:eastAsia="仿宋" w:cs="Times New Roman"/>
          <w:sz w:val="21"/>
          <w:szCs w:val="21"/>
        </w:rPr>
        <w:fldChar w:fldCharType="end"/>
      </w:r>
      <w:r>
        <w:rPr>
          <w:rFonts w:hint="eastAsia" w:ascii="仿宋" w:hAnsi="仿宋" w:eastAsia="仿宋"/>
          <w:sz w:val="21"/>
          <w:szCs w:val="21"/>
          <w:lang w:val="zh-CN"/>
        </w:rPr>
        <w:t>完成监考（考务）超过10个工作时的部分，另计算教学工作量。</w:t>
      </w:r>
    </w:p>
    <w:p>
      <w:pPr>
        <w:pStyle w:val="13"/>
        <w:adjustRightInd w:val="0"/>
        <w:snapToGrid w:val="0"/>
        <w:spacing w:line="240" w:lineRule="auto"/>
        <w:ind w:left="840" w:leftChars="300" w:hanging="210" w:hangingChars="100"/>
        <w:rPr>
          <w:rFonts w:ascii="仿宋" w:hAnsi="仿宋" w:eastAsia="仿宋"/>
          <w:sz w:val="21"/>
          <w:szCs w:val="21"/>
          <w:lang w:val="zh-CN"/>
        </w:rPr>
      </w:pPr>
      <w:r>
        <w:rPr>
          <w:rFonts w:hint="eastAsia" w:ascii="仿宋" w:hAnsi="仿宋" w:eastAsia="仿宋"/>
          <w:sz w:val="21"/>
          <w:szCs w:val="21"/>
          <w:lang w:val="zh-CN"/>
        </w:rPr>
        <w:t>⑤</w:t>
      </w:r>
      <w:r>
        <w:rPr>
          <w:rFonts w:hint="eastAsia" w:ascii="Times New Roman" w:eastAsia="仿宋" w:cs="Times New Roman"/>
          <w:bCs/>
          <w:kern w:val="0"/>
          <w:sz w:val="21"/>
          <w:szCs w:val="21"/>
        </w:rPr>
        <w:t>本表</w:t>
      </w:r>
      <w:r>
        <w:rPr>
          <w:rFonts w:ascii="Times New Roman" w:eastAsia="仿宋" w:cs="Times New Roman"/>
          <w:bCs/>
          <w:kern w:val="0"/>
          <w:sz w:val="21"/>
          <w:szCs w:val="21"/>
        </w:rPr>
        <w:t>中</w:t>
      </w:r>
      <w:r>
        <w:rPr>
          <w:rFonts w:hint="eastAsia" w:ascii="Times New Roman" w:eastAsia="仿宋" w:cs="Times New Roman"/>
          <w:bCs/>
          <w:kern w:val="0"/>
          <w:sz w:val="21"/>
          <w:szCs w:val="21"/>
        </w:rPr>
        <w:t>未列出的有关事项</w:t>
      </w:r>
      <w:r>
        <w:rPr>
          <w:rFonts w:ascii="Times New Roman" w:eastAsia="仿宋" w:cs="Times New Roman"/>
          <w:bCs/>
          <w:kern w:val="0"/>
          <w:sz w:val="21"/>
          <w:szCs w:val="21"/>
        </w:rPr>
        <w:t>，具体考核由</w:t>
      </w:r>
      <w:r>
        <w:rPr>
          <w:rFonts w:hint="eastAsia" w:ascii="Times New Roman" w:eastAsia="仿宋" w:cs="Times New Roman"/>
          <w:bCs/>
          <w:kern w:val="0"/>
          <w:sz w:val="21"/>
          <w:szCs w:val="21"/>
        </w:rPr>
        <w:t>教学工作委员会、学术工作委员会或绩效考核工作小组</w:t>
      </w:r>
      <w:r>
        <w:rPr>
          <w:rFonts w:ascii="Times New Roman" w:eastAsia="仿宋" w:cs="Times New Roman"/>
          <w:bCs/>
          <w:kern w:val="0"/>
          <w:sz w:val="21"/>
          <w:szCs w:val="21"/>
        </w:rPr>
        <w:t>商议</w:t>
      </w:r>
      <w:r>
        <w:rPr>
          <w:rFonts w:hint="eastAsia" w:ascii="Times New Roman" w:eastAsia="仿宋" w:cs="Times New Roman"/>
          <w:bCs/>
          <w:kern w:val="0"/>
          <w:sz w:val="21"/>
          <w:szCs w:val="21"/>
        </w:rPr>
        <w:t>核定</w:t>
      </w:r>
      <w:r>
        <w:rPr>
          <w:rFonts w:ascii="Times New Roman" w:eastAsia="仿宋" w:cs="Times New Roman"/>
          <w:bCs/>
          <w:kern w:val="0"/>
          <w:sz w:val="21"/>
          <w:szCs w:val="21"/>
        </w:rPr>
        <w:t>。</w:t>
      </w:r>
    </w:p>
    <w:p>
      <w:pPr>
        <w:adjustRightInd w:val="0"/>
        <w:snapToGrid w:val="0"/>
        <w:spacing w:line="560" w:lineRule="exact"/>
        <w:jc w:val="left"/>
        <w:rPr>
          <w:rFonts w:eastAsia="黑体"/>
          <w:sz w:val="30"/>
          <w:szCs w:val="30"/>
        </w:rPr>
      </w:pPr>
      <w:r>
        <w:rPr>
          <w:rFonts w:hint="eastAsia" w:eastAsia="黑体"/>
          <w:sz w:val="30"/>
          <w:szCs w:val="30"/>
        </w:rPr>
        <w:t>五、教职工个人奖励性绩效工资分配</w:t>
      </w:r>
    </w:p>
    <w:p>
      <w:pPr>
        <w:adjustRightInd w:val="0"/>
        <w:snapToGrid w:val="0"/>
        <w:spacing w:line="560" w:lineRule="exact"/>
        <w:ind w:firstLine="360" w:firstLineChars="150"/>
        <w:jc w:val="left"/>
        <w:rPr>
          <w:rFonts w:eastAsia="黑体"/>
          <w:sz w:val="24"/>
        </w:rPr>
      </w:pPr>
      <w:r>
        <w:rPr>
          <w:rFonts w:hint="eastAsia" w:eastAsia="黑体"/>
          <w:sz w:val="24"/>
        </w:rPr>
        <w:t>（一）岗位奖励津贴</w:t>
      </w:r>
    </w:p>
    <w:p>
      <w:pPr>
        <w:spacing w:line="360" w:lineRule="auto"/>
        <w:ind w:firstLine="480" w:firstLineChars="200"/>
        <w:rPr>
          <w:sz w:val="24"/>
        </w:rPr>
      </w:pPr>
      <w:r>
        <w:rPr>
          <w:rFonts w:hint="eastAsia"/>
          <w:sz w:val="24"/>
        </w:rPr>
        <w:t>1. 岗位奖励津贴是对较好地履行岗位职责、完成本岗位基本工作任务的在岗工作人员的奖励。</w:t>
      </w:r>
      <w:r>
        <w:rPr>
          <w:sz w:val="24"/>
        </w:rPr>
        <w:t>主要考核“教师在岗在职情况” 、“完成</w:t>
      </w:r>
      <w:r>
        <w:rPr>
          <w:rFonts w:hint="eastAsia"/>
          <w:sz w:val="24"/>
        </w:rPr>
        <w:t>教学</w:t>
      </w:r>
      <w:r>
        <w:rPr>
          <w:sz w:val="24"/>
        </w:rPr>
        <w:t>基本工作量情况”、“参加学院</w:t>
      </w:r>
      <w:r>
        <w:rPr>
          <w:rFonts w:hint="eastAsia"/>
          <w:sz w:val="24"/>
        </w:rPr>
        <w:t>各类</w:t>
      </w:r>
      <w:r>
        <w:rPr>
          <w:sz w:val="24"/>
        </w:rPr>
        <w:t>集体活动与</w:t>
      </w:r>
      <w:r>
        <w:rPr>
          <w:rFonts w:hint="eastAsia"/>
          <w:sz w:val="24"/>
        </w:rPr>
        <w:t>教科研活动</w:t>
      </w:r>
      <w:r>
        <w:rPr>
          <w:sz w:val="24"/>
        </w:rPr>
        <w:t>”等三个方面。</w:t>
      </w:r>
    </w:p>
    <w:p>
      <w:pPr>
        <w:spacing w:line="360" w:lineRule="auto"/>
        <w:ind w:firstLine="480" w:firstLineChars="200"/>
        <w:rPr>
          <w:rFonts w:hAnsi="宋体"/>
          <w:sz w:val="24"/>
        </w:rPr>
      </w:pPr>
      <w:r>
        <w:rPr>
          <w:rFonts w:hint="eastAsia" w:hAnsi="宋体"/>
          <w:sz w:val="24"/>
        </w:rPr>
        <w:t>2. 学院教职工按照教学科研、党政管理、其他专业技术和工勤技能等四类岗位类型进行岗位考核和计算。计算公式为：全年在岗</w:t>
      </w:r>
      <w:r>
        <w:rPr>
          <w:rFonts w:hint="eastAsia"/>
          <w:sz w:val="24"/>
        </w:rPr>
        <w:t>人员的岗位津贴</w:t>
      </w:r>
      <w:r>
        <w:rPr>
          <w:sz w:val="24"/>
        </w:rPr>
        <w:t>=</w:t>
      </w:r>
      <w:r>
        <w:rPr>
          <w:rFonts w:hint="eastAsia"/>
          <w:sz w:val="24"/>
        </w:rPr>
        <w:t>（岗位津贴单价）乘以（职级分数）。</w:t>
      </w:r>
    </w:p>
    <w:p>
      <w:pPr>
        <w:spacing w:line="360" w:lineRule="auto"/>
        <w:ind w:firstLine="480" w:firstLineChars="200"/>
        <w:rPr>
          <w:rFonts w:hAnsi="宋体"/>
          <w:sz w:val="24"/>
        </w:rPr>
      </w:pPr>
      <w:r>
        <w:rPr>
          <w:rFonts w:hint="eastAsia"/>
          <w:sz w:val="24"/>
        </w:rPr>
        <w:t>（1）依据《南通大学外国语学院2020年奖励性绩效工资业绩考核基本要求》</w:t>
      </w:r>
      <w:r>
        <w:rPr>
          <w:rFonts w:hint="eastAsia"/>
          <w:color w:val="FF0000"/>
          <w:sz w:val="24"/>
        </w:rPr>
        <w:t>分类型对教师进行考核</w:t>
      </w:r>
      <w:r>
        <w:rPr>
          <w:rFonts w:hint="eastAsia"/>
          <w:sz w:val="24"/>
        </w:rPr>
        <w:t>，</w:t>
      </w:r>
      <w:r>
        <w:rPr>
          <w:rFonts w:hint="eastAsia"/>
          <w:color w:val="FF0000"/>
          <w:sz w:val="24"/>
        </w:rPr>
        <w:t>教学工作量核算和教科研业绩分计算标准</w:t>
      </w:r>
      <w:r>
        <w:rPr>
          <w:rFonts w:hint="eastAsia"/>
          <w:sz w:val="24"/>
        </w:rPr>
        <w:t>参照学校相关文件执行。依据考核结果，结算个人岗位奖励津贴。。</w:t>
      </w:r>
      <w:r>
        <w:rPr>
          <w:rFonts w:hint="eastAsia" w:hAnsi="宋体"/>
          <w:sz w:val="24"/>
        </w:rPr>
        <w:t>（2）</w:t>
      </w:r>
      <w:r>
        <w:rPr>
          <w:rFonts w:hAnsi="宋体"/>
          <w:sz w:val="24"/>
        </w:rPr>
        <w:t>20</w:t>
      </w:r>
      <w:r>
        <w:rPr>
          <w:rFonts w:hint="eastAsia" w:hAnsi="宋体"/>
          <w:sz w:val="24"/>
        </w:rPr>
        <w:t>20年晋升高一级职称的教师按照学校发文时间分两个阶段计算，晋升后岗级一般认定为新晋升职称的最低档，低职高定的不受此限。</w:t>
      </w:r>
    </w:p>
    <w:p>
      <w:pPr>
        <w:spacing w:line="360" w:lineRule="auto"/>
        <w:ind w:firstLine="480" w:firstLineChars="200"/>
        <w:rPr>
          <w:sz w:val="24"/>
        </w:rPr>
      </w:pPr>
      <w:r>
        <w:rPr>
          <w:rFonts w:hint="eastAsia"/>
          <w:sz w:val="24"/>
        </w:rPr>
        <w:t>（3）按教学科研岗绩效定档的专职学生工作人员，由归口管理部门制定基本工作任务标准并考核，学院根据考核结果结算其岗位奖励津贴。</w:t>
      </w:r>
    </w:p>
    <w:p>
      <w:pPr>
        <w:spacing w:line="360" w:lineRule="auto"/>
        <w:ind w:firstLine="480" w:firstLineChars="200"/>
        <w:rPr>
          <w:sz w:val="24"/>
        </w:rPr>
      </w:pPr>
      <w:r>
        <w:rPr>
          <w:rFonts w:hint="eastAsia"/>
          <w:sz w:val="24"/>
        </w:rPr>
        <w:t>（4）根据学校 2019-2021 年聘期岗位绩效定档方案，经学校批准选择教学科研岗位绩效定档的管理人员，其年度教学工作量要求按相关政策执行，达到相关要求即视作完成学院基本教学工作量要求，可享受全额岗位奖励津贴。对不能在岗履行职责或不能完成本岗位工作任务的人员，扣发相应岗位奖励津贴。</w:t>
      </w:r>
    </w:p>
    <w:p>
      <w:pPr>
        <w:spacing w:line="360" w:lineRule="auto"/>
        <w:ind w:firstLine="480" w:firstLineChars="200"/>
        <w:rPr>
          <w:sz w:val="24"/>
        </w:rPr>
      </w:pPr>
      <w:r>
        <w:rPr>
          <w:rFonts w:hint="eastAsia"/>
          <w:sz w:val="24"/>
        </w:rPr>
        <w:t>（5）专职学生工作、非教学科研人员的考核主要以在岗出勤、履行职责、师生满意度、完成工作任务等情况为依据。</w:t>
      </w:r>
    </w:p>
    <w:p>
      <w:pPr>
        <w:spacing w:line="360" w:lineRule="auto"/>
        <w:ind w:firstLine="480" w:firstLineChars="200"/>
        <w:rPr>
          <w:rFonts w:hAnsi="宋体"/>
          <w:sz w:val="24"/>
        </w:rPr>
      </w:pPr>
      <w:r>
        <w:rPr>
          <w:rFonts w:hint="eastAsia" w:hAnsi="宋体"/>
          <w:sz w:val="24"/>
        </w:rPr>
        <w:t>3. 各类人员缺编，按学校核发的缺编费，发放给相关类别人员缺编津贴。</w:t>
      </w:r>
    </w:p>
    <w:p>
      <w:pPr>
        <w:adjustRightInd w:val="0"/>
        <w:snapToGrid w:val="0"/>
        <w:spacing w:line="560" w:lineRule="exact"/>
        <w:ind w:firstLine="360" w:firstLineChars="150"/>
        <w:jc w:val="left"/>
        <w:rPr>
          <w:rFonts w:eastAsia="黑体"/>
          <w:sz w:val="24"/>
        </w:rPr>
      </w:pPr>
      <w:r>
        <w:rPr>
          <w:rFonts w:hint="eastAsia" w:eastAsia="黑体"/>
          <w:sz w:val="24"/>
        </w:rPr>
        <w:t>（二）业绩奖励津贴</w:t>
      </w:r>
    </w:p>
    <w:p>
      <w:pPr>
        <w:spacing w:line="360" w:lineRule="auto"/>
        <w:ind w:firstLine="480" w:firstLineChars="200"/>
        <w:rPr>
          <w:sz w:val="24"/>
        </w:rPr>
      </w:pPr>
      <w:r>
        <w:rPr>
          <w:rFonts w:hint="eastAsia"/>
          <w:sz w:val="24"/>
        </w:rPr>
        <w:t>1. 业绩奖励津贴分配主要依据教职工完成工作数量与质量、取得的业绩等情况，主要考核</w:t>
      </w:r>
      <w:r>
        <w:rPr>
          <w:sz w:val="24"/>
        </w:rPr>
        <w:t>“教师承担教学工作量情况”、“产出高水平教学科研成果情况”及“</w:t>
      </w:r>
      <w:r>
        <w:rPr>
          <w:rFonts w:hint="eastAsia"/>
          <w:sz w:val="24"/>
        </w:rPr>
        <w:t>社会服务</w:t>
      </w:r>
      <w:r>
        <w:rPr>
          <w:sz w:val="24"/>
        </w:rPr>
        <w:t>”等三个方面。</w:t>
      </w:r>
      <w:r>
        <w:rPr>
          <w:rFonts w:hint="eastAsia"/>
          <w:sz w:val="24"/>
        </w:rPr>
        <w:t>体现“多劳多得，优绩优酬”，向优秀拔尖人才、业绩突出人员倾斜。</w:t>
      </w:r>
    </w:p>
    <w:p>
      <w:pPr>
        <w:spacing w:line="360" w:lineRule="auto"/>
        <w:ind w:firstLine="480" w:firstLineChars="200"/>
        <w:rPr>
          <w:sz w:val="24"/>
        </w:rPr>
      </w:pPr>
      <w:r>
        <w:rPr>
          <w:rFonts w:hint="eastAsia" w:hAnsi="宋体"/>
          <w:sz w:val="24"/>
        </w:rPr>
        <w:t>2. 学院业绩奖励津贴按照教学科研、党政管理、其他专业技术和工勤技能等四类岗位类型按照合适的比例切块发放。其中，专任教师按学院制定的教学工作量、教科研业绩分及社会服务工作量核算；专职学生工作、非教学科研人员按相应的级档系数核算。</w:t>
      </w:r>
    </w:p>
    <w:p>
      <w:pPr>
        <w:spacing w:line="360" w:lineRule="auto"/>
        <w:ind w:firstLine="480" w:firstLineChars="200"/>
        <w:rPr>
          <w:rFonts w:hAnsi="宋体"/>
          <w:sz w:val="24"/>
        </w:rPr>
      </w:pPr>
      <w:r>
        <w:rPr>
          <w:rFonts w:hint="eastAsia" w:hAnsi="宋体"/>
          <w:sz w:val="24"/>
        </w:rPr>
        <w:t>3. 学院业绩奖励津贴总额为学院奖励性绩效工资经费扣除学院发放的各类人员岗位奖励津贴、学校按编制核发的岗位奖励津贴、专项奖励津贴和杏林学院教学工作量津贴。</w:t>
      </w:r>
    </w:p>
    <w:p>
      <w:pPr>
        <w:spacing w:line="360" w:lineRule="auto"/>
        <w:ind w:firstLine="480" w:firstLineChars="200"/>
        <w:rPr>
          <w:rFonts w:hAnsi="宋体"/>
          <w:sz w:val="24"/>
        </w:rPr>
      </w:pPr>
      <w:r>
        <w:rPr>
          <w:rFonts w:hint="eastAsia" w:hAnsi="宋体"/>
          <w:sz w:val="24"/>
        </w:rPr>
        <w:t>4. 教科研业绩分计算办法参照《南通大学教学业绩分计算办法》（通大〔</w:t>
      </w:r>
      <w:r>
        <w:rPr>
          <w:rFonts w:hAnsi="宋体"/>
          <w:sz w:val="24"/>
        </w:rPr>
        <w:t>20</w:t>
      </w:r>
      <w:r>
        <w:rPr>
          <w:rFonts w:hint="eastAsia" w:hAnsi="宋体"/>
          <w:sz w:val="24"/>
        </w:rPr>
        <w:t>20〕</w:t>
      </w:r>
      <w:r>
        <w:rPr>
          <w:rFonts w:hAnsi="宋体"/>
          <w:sz w:val="24"/>
        </w:rPr>
        <w:t>33</w:t>
      </w:r>
      <w:r>
        <w:rPr>
          <w:rFonts w:hint="eastAsia" w:hAnsi="宋体"/>
          <w:sz w:val="24"/>
        </w:rPr>
        <w:t>号）、《南通大学科研业绩分计算办法》（通大〔</w:t>
      </w:r>
      <w:r>
        <w:rPr>
          <w:rFonts w:hAnsi="宋体"/>
          <w:sz w:val="24"/>
        </w:rPr>
        <w:t>20</w:t>
      </w:r>
      <w:r>
        <w:rPr>
          <w:rFonts w:hint="eastAsia" w:hAnsi="宋体"/>
          <w:sz w:val="24"/>
        </w:rPr>
        <w:t>20〕13号）等文件执行。</w:t>
      </w:r>
    </w:p>
    <w:p>
      <w:pPr>
        <w:spacing w:line="336"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5.教学工作量超额部分按标准单价奖励（标准单价通过当年超工作量总量和奖励性绩效数量计算后确定）。未完成规定的教学工作量，不足部分按标准单价扣发；</w:t>
      </w:r>
    </w:p>
    <w:p>
      <w:pPr>
        <w:spacing w:line="336"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 分别统计教科研业绩分中学校无奖励业绩分（I类）与学校有奖励业绩分（II类）。分以下三类情况：</w:t>
      </w:r>
    </w:p>
    <w:p>
      <w:pPr>
        <w:spacing w:line="336"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（1）仅有I类业绩分时，总额中超过应完成的部分，按3元/分计发奖励；</w:t>
      </w:r>
    </w:p>
    <w:p>
      <w:pPr>
        <w:spacing w:line="336"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（2）仅有II类业绩分时，总额中超过应完成的部分，按1元/分计发奖励；</w:t>
      </w:r>
    </w:p>
    <w:p>
      <w:pPr>
        <w:spacing w:line="336"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（3）兼有I、II类业绩分时，总额中扣除应完成的顺序是先I类、后II类，超额部分，按上述（1）、（2）类的标准分别计发奖励。</w:t>
      </w:r>
    </w:p>
    <w:p>
      <w:pPr>
        <w:spacing w:line="336"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未完成规定的教科研业绩分，不足部分按5元/分扣发。</w:t>
      </w:r>
    </w:p>
    <w:p>
      <w:pPr>
        <w:widowControl/>
        <w:spacing w:line="560" w:lineRule="exact"/>
        <w:ind w:firstLine="360" w:firstLineChars="150"/>
        <w:jc w:val="left"/>
        <w:rPr>
          <w:rFonts w:eastAsia="黑体"/>
          <w:sz w:val="24"/>
        </w:rPr>
      </w:pPr>
      <w:r>
        <w:rPr>
          <w:rFonts w:hint="eastAsia" w:eastAsia="黑体"/>
          <w:sz w:val="24"/>
        </w:rPr>
        <w:t>（三）其他专项考核与专项奖励津贴分配</w:t>
      </w:r>
    </w:p>
    <w:p>
      <w:pPr>
        <w:spacing w:line="360" w:lineRule="auto"/>
        <w:ind w:firstLine="480" w:firstLineChars="200"/>
        <w:rPr>
          <w:rFonts w:hAnsi="宋体"/>
          <w:sz w:val="24"/>
        </w:rPr>
      </w:pPr>
      <w:r>
        <w:rPr>
          <w:rFonts w:hint="eastAsia" w:hAnsi="宋体"/>
          <w:sz w:val="24"/>
        </w:rPr>
        <w:t>学院对未纳入岗位奖励津贴和业绩奖励津贴计算范围内，但对学院学科建设、目标责任制完成和学院发展做出重大贡献，或者提供服务工作的相关人员进行专项奖励。</w:t>
      </w:r>
      <w:r>
        <w:rPr>
          <w:rFonts w:hint="eastAsia"/>
          <w:sz w:val="24"/>
        </w:rPr>
        <w:t>（专项奖励是对在人才培养、科学研究、社会服务、文化传承创新等方面取得具有南通大学知识产权成果及从事学院鼓励的其他工作取得重要成果的奖励，参见《南通大学外国语学院高水平成果奖励条例》）</w:t>
      </w:r>
      <w:r>
        <w:rPr>
          <w:rFonts w:hint="eastAsia"/>
          <w:color w:val="000000" w:themeColor="text1"/>
          <w:sz w:val="24"/>
          <w14:textFill>
            <w14:solidFill>
              <w14:schemeClr w14:val="tx1"/>
            </w14:solidFill>
          </w14:textFill>
        </w:rPr>
        <w:t>（2020）</w:t>
      </w:r>
      <w:r>
        <w:rPr>
          <w:rFonts w:hint="eastAsia"/>
          <w:sz w:val="24"/>
        </w:rPr>
        <w:t>。</w:t>
      </w:r>
    </w:p>
    <w:p>
      <w:pPr>
        <w:tabs>
          <w:tab w:val="left" w:pos="720"/>
        </w:tabs>
        <w:spacing w:line="360" w:lineRule="auto"/>
        <w:ind w:firstLine="480" w:firstLineChars="200"/>
        <w:rPr>
          <w:sz w:val="24"/>
        </w:rPr>
      </w:pPr>
      <w:r>
        <w:rPr>
          <w:rFonts w:hint="eastAsia"/>
          <w:sz w:val="24"/>
        </w:rPr>
        <w:t>本实施细则中未提及的事项如有与学校规定相冲突的按照学校规定执行。</w:t>
      </w:r>
      <w:r>
        <w:rPr>
          <w:rFonts w:hint="eastAsia" w:hAnsi="宋体"/>
          <w:sz w:val="24"/>
        </w:rPr>
        <w:t>个别未明确业绩分计算办法的专项奖励津贴由学院奖励性绩效工资</w:t>
      </w:r>
      <w:r>
        <w:rPr>
          <w:rFonts w:hint="eastAsia"/>
          <w:sz w:val="24"/>
        </w:rPr>
        <w:t>工作小组讨论确定、学院党政联席会议通过。</w:t>
      </w:r>
    </w:p>
    <w:p>
      <w:pPr>
        <w:adjustRightInd w:val="0"/>
        <w:snapToGrid w:val="0"/>
        <w:spacing w:line="560" w:lineRule="exact"/>
        <w:jc w:val="left"/>
        <w:rPr>
          <w:rFonts w:eastAsia="黑体"/>
          <w:sz w:val="30"/>
          <w:szCs w:val="30"/>
        </w:rPr>
      </w:pPr>
      <w:r>
        <w:rPr>
          <w:rFonts w:hint="eastAsia" w:eastAsia="黑体"/>
          <w:sz w:val="30"/>
          <w:szCs w:val="30"/>
        </w:rPr>
        <w:t>六、工作组织与流程</w:t>
      </w:r>
    </w:p>
    <w:p>
      <w:pPr>
        <w:spacing w:line="360" w:lineRule="auto"/>
        <w:ind w:firstLine="360" w:firstLineChars="150"/>
        <w:rPr>
          <w:sz w:val="24"/>
        </w:rPr>
      </w:pPr>
      <w:r>
        <w:rPr>
          <w:rFonts w:hint="eastAsia"/>
          <w:sz w:val="24"/>
        </w:rPr>
        <w:t>（一）组织教职工认真学习学校相关文件，实事求是、科学合理地研究、制定学院 2020年度年终奖励性绩效工资分配实施细则。</w:t>
      </w:r>
    </w:p>
    <w:p>
      <w:pPr>
        <w:spacing w:line="360" w:lineRule="auto"/>
        <w:ind w:firstLine="360" w:firstLineChars="150"/>
        <w:rPr>
          <w:sz w:val="24"/>
        </w:rPr>
      </w:pPr>
      <w:r>
        <w:rPr>
          <w:rFonts w:hint="eastAsia"/>
          <w:sz w:val="24"/>
        </w:rPr>
        <w:t>（二）学院年终奖励性绩效工资分配实施细则提交学院教职工讨论及教职工代表大会讨论通过，并由党政联席会议确定后向本单位全体教职工公示。</w:t>
      </w:r>
    </w:p>
    <w:p>
      <w:pPr>
        <w:spacing w:line="360" w:lineRule="auto"/>
        <w:ind w:firstLine="360" w:firstLineChars="150"/>
        <w:rPr>
          <w:sz w:val="24"/>
        </w:rPr>
      </w:pPr>
      <w:r>
        <w:rPr>
          <w:rFonts w:hint="eastAsia"/>
          <w:sz w:val="24"/>
        </w:rPr>
        <w:t>（三）实施细则提交学校领导小组审核。</w:t>
      </w:r>
    </w:p>
    <w:p>
      <w:pPr>
        <w:spacing w:line="360" w:lineRule="auto"/>
        <w:ind w:firstLine="360" w:firstLineChars="150"/>
        <w:rPr>
          <w:sz w:val="24"/>
        </w:rPr>
      </w:pPr>
      <w:r>
        <w:rPr>
          <w:rFonts w:hint="eastAsia"/>
          <w:sz w:val="24"/>
        </w:rPr>
        <w:t>（四）教师对照经学校批准的实施细则，填报教学及教科研业绩申报表。</w:t>
      </w:r>
    </w:p>
    <w:p>
      <w:pPr>
        <w:spacing w:line="360" w:lineRule="auto"/>
        <w:ind w:firstLine="360" w:firstLineChars="150"/>
        <w:rPr>
          <w:sz w:val="24"/>
        </w:rPr>
      </w:pPr>
      <w:r>
        <w:rPr>
          <w:rFonts w:hint="eastAsia"/>
          <w:sz w:val="24"/>
        </w:rPr>
        <w:t>（五）学院负责教学、教科研的工作人员统计核对教师填报的工作量和业绩分，完成后交由教师校对。</w:t>
      </w:r>
    </w:p>
    <w:p>
      <w:pPr>
        <w:spacing w:line="360" w:lineRule="auto"/>
        <w:ind w:firstLine="360" w:firstLineChars="150"/>
        <w:rPr>
          <w:sz w:val="24"/>
        </w:rPr>
      </w:pPr>
      <w:r>
        <w:rPr>
          <w:rFonts w:hint="eastAsia"/>
          <w:sz w:val="24"/>
        </w:rPr>
        <w:t>（六）工作小组依据实施细则进行个人奖励性绩效工资申报的审核工作，核算结果（含年终奖励性绩效工资总量与构成、预留量、当年未分配量及个人年终奖励性绩效工资数额及明细等）向全体教职工公示，并报学校领导小组审核批准。</w:t>
      </w:r>
    </w:p>
    <w:p>
      <w:pPr>
        <w:spacing w:line="360" w:lineRule="auto"/>
        <w:ind w:firstLine="360" w:firstLineChars="150"/>
        <w:rPr>
          <w:sz w:val="24"/>
        </w:rPr>
      </w:pPr>
      <w:r>
        <w:rPr>
          <w:rFonts w:hint="eastAsia"/>
          <w:sz w:val="24"/>
        </w:rPr>
        <w:t>（七）按照学校下拨给学院的总额进行发放，不足部分从学院创收分成里支出。</w:t>
      </w:r>
    </w:p>
    <w:p>
      <w:pPr>
        <w:spacing w:line="560" w:lineRule="exact"/>
        <w:rPr>
          <w:rFonts w:eastAsia="黑体"/>
          <w:sz w:val="30"/>
          <w:szCs w:val="30"/>
        </w:rPr>
      </w:pPr>
    </w:p>
    <w:p>
      <w:pPr>
        <w:jc w:val="right"/>
        <w:rPr>
          <w:rFonts w:eastAsia="黑体"/>
          <w:sz w:val="24"/>
        </w:rPr>
      </w:pPr>
      <w:r>
        <w:rPr>
          <w:rFonts w:hint="eastAsia" w:eastAsia="黑体"/>
          <w:sz w:val="24"/>
        </w:rPr>
        <w:t>南通大学外国语学院</w:t>
      </w:r>
    </w:p>
    <w:p>
      <w:pPr>
        <w:jc w:val="right"/>
      </w:pPr>
      <w:r>
        <w:rPr>
          <w:rFonts w:hint="eastAsia" w:eastAsia="黑体"/>
          <w:sz w:val="24"/>
        </w:rPr>
        <w:t>2020年5月26日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0745610"/>
      <w:docPartObj>
        <w:docPartGallery w:val="AutoText"/>
      </w:docPartObj>
    </w:sdtPr>
    <w:sdtContent>
      <w:p>
        <w:pPr>
          <w:pStyle w:val="5"/>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07"/>
    <w:rsid w:val="00003D3D"/>
    <w:rsid w:val="00011930"/>
    <w:rsid w:val="00013DB0"/>
    <w:rsid w:val="00016FAA"/>
    <w:rsid w:val="00022E6B"/>
    <w:rsid w:val="000259C4"/>
    <w:rsid w:val="00047C32"/>
    <w:rsid w:val="00061A6F"/>
    <w:rsid w:val="000A1DF6"/>
    <w:rsid w:val="000A36EA"/>
    <w:rsid w:val="000C1F3A"/>
    <w:rsid w:val="000E7D92"/>
    <w:rsid w:val="000F6409"/>
    <w:rsid w:val="00103334"/>
    <w:rsid w:val="00114FA6"/>
    <w:rsid w:val="0013386E"/>
    <w:rsid w:val="00197373"/>
    <w:rsid w:val="001B56F0"/>
    <w:rsid w:val="001C3F69"/>
    <w:rsid w:val="00210708"/>
    <w:rsid w:val="00214A84"/>
    <w:rsid w:val="00226856"/>
    <w:rsid w:val="00230040"/>
    <w:rsid w:val="002620FE"/>
    <w:rsid w:val="00270EAC"/>
    <w:rsid w:val="00272B20"/>
    <w:rsid w:val="0027496E"/>
    <w:rsid w:val="002868B5"/>
    <w:rsid w:val="00291574"/>
    <w:rsid w:val="002E6A8A"/>
    <w:rsid w:val="002F7603"/>
    <w:rsid w:val="003477BA"/>
    <w:rsid w:val="003605B1"/>
    <w:rsid w:val="003A1D47"/>
    <w:rsid w:val="003A200F"/>
    <w:rsid w:val="003B48D3"/>
    <w:rsid w:val="003B5771"/>
    <w:rsid w:val="003F1FF1"/>
    <w:rsid w:val="003F7BA5"/>
    <w:rsid w:val="00417F1B"/>
    <w:rsid w:val="00435E6D"/>
    <w:rsid w:val="00462D57"/>
    <w:rsid w:val="00496FB6"/>
    <w:rsid w:val="004A0133"/>
    <w:rsid w:val="004A24A7"/>
    <w:rsid w:val="004C30D6"/>
    <w:rsid w:val="004C4F90"/>
    <w:rsid w:val="004D6661"/>
    <w:rsid w:val="004F5BEB"/>
    <w:rsid w:val="005918F0"/>
    <w:rsid w:val="005A1437"/>
    <w:rsid w:val="005A192C"/>
    <w:rsid w:val="005B30C0"/>
    <w:rsid w:val="005B7874"/>
    <w:rsid w:val="005B7B1A"/>
    <w:rsid w:val="005C0EFA"/>
    <w:rsid w:val="005D49AC"/>
    <w:rsid w:val="00607007"/>
    <w:rsid w:val="006630F9"/>
    <w:rsid w:val="006644B6"/>
    <w:rsid w:val="006C1025"/>
    <w:rsid w:val="006C386A"/>
    <w:rsid w:val="006C4374"/>
    <w:rsid w:val="006D030D"/>
    <w:rsid w:val="006D2744"/>
    <w:rsid w:val="0071798C"/>
    <w:rsid w:val="00737262"/>
    <w:rsid w:val="00746C17"/>
    <w:rsid w:val="00746E38"/>
    <w:rsid w:val="007603AC"/>
    <w:rsid w:val="007C0328"/>
    <w:rsid w:val="007D3BC4"/>
    <w:rsid w:val="007D5C31"/>
    <w:rsid w:val="007F76DE"/>
    <w:rsid w:val="00805E18"/>
    <w:rsid w:val="00812093"/>
    <w:rsid w:val="008364A2"/>
    <w:rsid w:val="0084481B"/>
    <w:rsid w:val="008535AC"/>
    <w:rsid w:val="00874874"/>
    <w:rsid w:val="008826C0"/>
    <w:rsid w:val="00886282"/>
    <w:rsid w:val="008C6536"/>
    <w:rsid w:val="008F7706"/>
    <w:rsid w:val="00902691"/>
    <w:rsid w:val="00933EF7"/>
    <w:rsid w:val="00936FD0"/>
    <w:rsid w:val="009413A5"/>
    <w:rsid w:val="00943351"/>
    <w:rsid w:val="00971EBE"/>
    <w:rsid w:val="00984F60"/>
    <w:rsid w:val="009964E9"/>
    <w:rsid w:val="009A0245"/>
    <w:rsid w:val="009A21B6"/>
    <w:rsid w:val="009D4F2C"/>
    <w:rsid w:val="00A11AF8"/>
    <w:rsid w:val="00A52130"/>
    <w:rsid w:val="00A90E89"/>
    <w:rsid w:val="00AA5AC1"/>
    <w:rsid w:val="00AB10C1"/>
    <w:rsid w:val="00AD25C5"/>
    <w:rsid w:val="00AE4307"/>
    <w:rsid w:val="00AE5A0D"/>
    <w:rsid w:val="00B1628E"/>
    <w:rsid w:val="00B24ECC"/>
    <w:rsid w:val="00B3587C"/>
    <w:rsid w:val="00B61E3E"/>
    <w:rsid w:val="00B649DA"/>
    <w:rsid w:val="00B6657C"/>
    <w:rsid w:val="00B71D17"/>
    <w:rsid w:val="00BE1093"/>
    <w:rsid w:val="00BE1588"/>
    <w:rsid w:val="00C00CF6"/>
    <w:rsid w:val="00C12237"/>
    <w:rsid w:val="00C164EB"/>
    <w:rsid w:val="00C2142D"/>
    <w:rsid w:val="00C602A2"/>
    <w:rsid w:val="00C639E2"/>
    <w:rsid w:val="00C66B1C"/>
    <w:rsid w:val="00C841A4"/>
    <w:rsid w:val="00C8467E"/>
    <w:rsid w:val="00CA3D55"/>
    <w:rsid w:val="00CB1B23"/>
    <w:rsid w:val="00CE54F9"/>
    <w:rsid w:val="00D22D4F"/>
    <w:rsid w:val="00D50DEB"/>
    <w:rsid w:val="00D71F9D"/>
    <w:rsid w:val="00D84BE7"/>
    <w:rsid w:val="00DA444C"/>
    <w:rsid w:val="00DB178B"/>
    <w:rsid w:val="00DD7AE2"/>
    <w:rsid w:val="00DE382F"/>
    <w:rsid w:val="00DE45CE"/>
    <w:rsid w:val="00E01E09"/>
    <w:rsid w:val="00E0603B"/>
    <w:rsid w:val="00E1138F"/>
    <w:rsid w:val="00E23DA4"/>
    <w:rsid w:val="00E53DF3"/>
    <w:rsid w:val="00E668F9"/>
    <w:rsid w:val="00E80022"/>
    <w:rsid w:val="00EB65A1"/>
    <w:rsid w:val="00EC3651"/>
    <w:rsid w:val="00EC5367"/>
    <w:rsid w:val="00EC6BAB"/>
    <w:rsid w:val="00ED0B39"/>
    <w:rsid w:val="00ED2522"/>
    <w:rsid w:val="00F00000"/>
    <w:rsid w:val="00F36952"/>
    <w:rsid w:val="00F455FB"/>
    <w:rsid w:val="00F62FBE"/>
    <w:rsid w:val="00F85F0D"/>
    <w:rsid w:val="00FB5808"/>
    <w:rsid w:val="00FD4F5E"/>
    <w:rsid w:val="5FF06F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7"/>
    <w:semiHidden/>
    <w:unhideWhenUsed/>
    <w:uiPriority w:val="99"/>
    <w:pPr>
      <w:ind w:left="100" w:leftChars="2500"/>
    </w:pPr>
  </w:style>
  <w:style w:type="paragraph" w:styleId="4">
    <w:name w:val="Balloon Text"/>
    <w:basedOn w:val="1"/>
    <w:link w:val="18"/>
    <w:semiHidden/>
    <w:unhideWhenUsed/>
    <w:uiPriority w:val="99"/>
    <w:rPr>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iPriority w:val="0"/>
    <w:rPr>
      <w:rFonts w:ascii="Calibri" w:hAnsi="Calibri"/>
    </w:rPr>
  </w:style>
  <w:style w:type="paragraph" w:styleId="8">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Char"/>
    <w:basedOn w:val="11"/>
    <w:link w:val="2"/>
    <w:uiPriority w:val="9"/>
    <w:rPr>
      <w:rFonts w:ascii="宋体" w:hAnsi="宋体" w:eastAsia="宋体" w:cs="Times New Roman"/>
      <w:b/>
      <w:bCs/>
      <w:kern w:val="36"/>
      <w:sz w:val="48"/>
      <w:szCs w:val="48"/>
    </w:rPr>
  </w:style>
  <w:style w:type="paragraph" w:customStyle="1" w:styleId="13">
    <w:name w:val="样式 (中文) 仿宋_GB2312 12 磅 行距: 1.5 倍行距"/>
    <w:basedOn w:val="1"/>
    <w:qFormat/>
    <w:uiPriority w:val="0"/>
    <w:pPr>
      <w:spacing w:line="360" w:lineRule="auto"/>
      <w:ind w:firstLine="480" w:firstLineChars="200"/>
    </w:pPr>
    <w:rPr>
      <w:rFonts w:ascii="仿宋_GB2312" w:eastAsia="仿宋_GB2312" w:cs="宋体"/>
      <w:sz w:val="24"/>
      <w:szCs w:val="20"/>
    </w:rPr>
  </w:style>
  <w:style w:type="paragraph" w:styleId="14">
    <w:name w:val="List Paragraph"/>
    <w:basedOn w:val="1"/>
    <w:qFormat/>
    <w:uiPriority w:val="34"/>
    <w:pPr>
      <w:ind w:firstLine="420" w:firstLineChars="200"/>
    </w:pPr>
  </w:style>
  <w:style w:type="character" w:customStyle="1" w:styleId="15">
    <w:name w:val="页眉 Char"/>
    <w:basedOn w:val="11"/>
    <w:link w:val="6"/>
    <w:uiPriority w:val="99"/>
    <w:rPr>
      <w:rFonts w:ascii="Times New Roman" w:hAnsi="Times New Roman" w:eastAsia="宋体" w:cs="Times New Roman"/>
      <w:sz w:val="18"/>
      <w:szCs w:val="18"/>
    </w:rPr>
  </w:style>
  <w:style w:type="character" w:customStyle="1" w:styleId="16">
    <w:name w:val="页脚 Char"/>
    <w:basedOn w:val="11"/>
    <w:link w:val="5"/>
    <w:uiPriority w:val="99"/>
    <w:rPr>
      <w:rFonts w:ascii="Times New Roman" w:hAnsi="Times New Roman" w:eastAsia="宋体" w:cs="Times New Roman"/>
      <w:sz w:val="18"/>
      <w:szCs w:val="18"/>
    </w:rPr>
  </w:style>
  <w:style w:type="character" w:customStyle="1" w:styleId="17">
    <w:name w:val="日期 Char"/>
    <w:basedOn w:val="11"/>
    <w:link w:val="3"/>
    <w:semiHidden/>
    <w:uiPriority w:val="99"/>
    <w:rPr>
      <w:rFonts w:ascii="Times New Roman" w:hAnsi="Times New Roman" w:eastAsia="宋体" w:cs="Times New Roman"/>
      <w:szCs w:val="24"/>
    </w:rPr>
  </w:style>
  <w:style w:type="character" w:customStyle="1" w:styleId="18">
    <w:name w:val="批注框文本 Char"/>
    <w:basedOn w:val="11"/>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761</Words>
  <Characters>4341</Characters>
  <Lines>36</Lines>
  <Paragraphs>10</Paragraphs>
  <TotalTime>5</TotalTime>
  <ScaleCrop>false</ScaleCrop>
  <LinksUpToDate>false</LinksUpToDate>
  <CharactersWithSpaces>5092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2020-12-30T03:09:00Z</dcterms:created>
  <dc:creator>Microsoft</dc:creator>
  <cp:lastModifiedBy>Surface Pro</cp:lastModifiedBy>
  <dcterms:modified xsi:type="dcterms:W3CDTF">2021-01-06T11:57:27Z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